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39" w:rsidRPr="008E30A2" w:rsidRDefault="00E70601" w:rsidP="008E30A2">
      <w:pPr>
        <w:jc w:val="center"/>
        <w:rPr>
          <w:rFonts w:ascii="仿宋_GB2312" w:eastAsia="仿宋_GB2312" w:hint="eastAsia"/>
          <w:b/>
          <w:sz w:val="36"/>
        </w:rPr>
      </w:pPr>
      <w:r w:rsidRPr="008E30A2">
        <w:rPr>
          <w:rFonts w:ascii="仿宋_GB2312" w:eastAsia="仿宋_GB2312" w:hint="eastAsia"/>
          <w:b/>
          <w:sz w:val="36"/>
        </w:rPr>
        <w:t>《事业单位</w:t>
      </w:r>
      <w:r w:rsidR="008E30A2" w:rsidRPr="008E30A2">
        <w:rPr>
          <w:rFonts w:ascii="仿宋_GB2312" w:eastAsia="仿宋_GB2312" w:hint="eastAsia"/>
          <w:b/>
          <w:sz w:val="36"/>
        </w:rPr>
        <w:t>法人</w:t>
      </w:r>
      <w:r w:rsidRPr="008E30A2">
        <w:rPr>
          <w:rFonts w:ascii="仿宋_GB2312" w:eastAsia="仿宋_GB2312" w:hint="eastAsia"/>
          <w:b/>
          <w:sz w:val="36"/>
        </w:rPr>
        <w:t>年度报告</w:t>
      </w:r>
      <w:r w:rsidR="001C24FF" w:rsidRPr="008E30A2">
        <w:rPr>
          <w:rFonts w:ascii="仿宋_GB2312" w:eastAsia="仿宋_GB2312" w:hint="eastAsia"/>
          <w:b/>
          <w:sz w:val="36"/>
        </w:rPr>
        <w:t>》</w:t>
      </w:r>
      <w:r w:rsidR="008E30A2" w:rsidRPr="008E30A2">
        <w:rPr>
          <w:rFonts w:ascii="仿宋_GB2312" w:eastAsia="仿宋_GB2312" w:hint="eastAsia"/>
          <w:b/>
          <w:sz w:val="36"/>
        </w:rPr>
        <w:t>公开表</w:t>
      </w:r>
    </w:p>
    <w:p w:rsidR="00C460AB" w:rsidRPr="00947A75" w:rsidRDefault="00F04DE4" w:rsidP="00F04DE4">
      <w:pPr>
        <w:jc w:val="center"/>
        <w:rPr>
          <w:rFonts w:ascii="仿宋_GB2312" w:eastAsia="仿宋_GB2312" w:hint="eastAsia"/>
          <w:b/>
          <w:sz w:val="28"/>
          <w:szCs w:val="28"/>
        </w:rPr>
      </w:pPr>
      <w:r w:rsidRPr="00947A75">
        <w:rPr>
          <w:rFonts w:ascii="仿宋_GB2312" w:eastAsia="仿宋_GB2312" w:hint="eastAsia"/>
          <w:b/>
          <w:sz w:val="28"/>
          <w:szCs w:val="28"/>
        </w:rPr>
        <w:t>（</w:t>
      </w:r>
      <w:r w:rsidR="00C16B77">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2B6E69" w:rsidRPr="00947A75">
        <w:tblPrEx>
          <w:tblCellMar>
            <w:top w:w="0" w:type="dxa"/>
            <w:bottom w:w="0" w:type="dxa"/>
          </w:tblCellMar>
        </w:tblPrEx>
        <w:trPr>
          <w:cantSplit/>
          <w:trHeight w:hRule="exact" w:val="567"/>
        </w:trPr>
        <w:tc>
          <w:tcPr>
            <w:tcW w:w="720" w:type="dxa"/>
            <w:vMerge w:val="restart"/>
            <w:tcBorders>
              <w:top w:val="single" w:sz="4" w:space="0" w:color="auto"/>
              <w:right w:val="single" w:sz="4" w:space="0" w:color="auto"/>
            </w:tcBorders>
            <w:textDirection w:val="tbRlV"/>
            <w:vAlign w:val="center"/>
          </w:tcPr>
          <w:p w:rsidR="002B6E69" w:rsidRPr="00947A75" w:rsidRDefault="002B6E69" w:rsidP="008A78A9">
            <w:pPr>
              <w:ind w:left="113" w:right="113"/>
              <w:jc w:val="center"/>
              <w:rPr>
                <w:rFonts w:eastAsia="楷体_GB2312" w:hint="eastAsia"/>
                <w:b/>
                <w:sz w:val="32"/>
              </w:rPr>
            </w:pPr>
            <w:r w:rsidRPr="00947A75">
              <w:rPr>
                <w:rFonts w:eastAsia="楷体_GB2312" w:hint="eastAsia"/>
                <w:b/>
                <w:sz w:val="32"/>
              </w:rPr>
              <w:t>登</w:t>
            </w:r>
            <w:r w:rsidR="00922C68" w:rsidRPr="00947A75">
              <w:rPr>
                <w:rFonts w:eastAsia="楷体_GB2312" w:hint="eastAsia"/>
                <w:b/>
                <w:sz w:val="32"/>
              </w:rPr>
              <w:t xml:space="preserve">   </w:t>
            </w:r>
            <w:r w:rsidRPr="00947A75">
              <w:rPr>
                <w:rFonts w:eastAsia="楷体_GB2312" w:hint="eastAsia"/>
                <w:b/>
                <w:sz w:val="32"/>
              </w:rPr>
              <w:t>记</w:t>
            </w:r>
            <w:r w:rsidR="00922C68" w:rsidRPr="00947A75">
              <w:rPr>
                <w:rFonts w:eastAsia="楷体_GB2312" w:hint="eastAsia"/>
                <w:b/>
                <w:sz w:val="32"/>
              </w:rPr>
              <w:t xml:space="preserve">   </w:t>
            </w:r>
            <w:r w:rsidRPr="00947A75">
              <w:rPr>
                <w:rFonts w:eastAsia="楷体_GB2312" w:hint="eastAsia"/>
                <w:b/>
                <w:sz w:val="32"/>
              </w:rPr>
              <w:t>事</w:t>
            </w:r>
            <w:r w:rsidR="00922C68"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Pr="00947A75" w:rsidRDefault="002B6E69" w:rsidP="002B6E69">
            <w:pPr>
              <w:jc w:val="center"/>
              <w:rPr>
                <w:rFonts w:eastAsia="楷体_GB2312" w:hint="eastAsia"/>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2B6E69" w:rsidRPr="0053549B" w:rsidRDefault="0053549B" w:rsidP="002B6E69">
            <w:pPr>
              <w:jc w:val="center"/>
              <w:rPr>
                <w:rFonts w:ascii="宋体" w:hAnsi="宋体" w:hint="eastAsia"/>
                <w:sz w:val="28"/>
                <w:szCs w:val="28"/>
              </w:rPr>
            </w:pPr>
            <w:bookmarkStart w:id="0" w:name="_GoBack"/>
            <w:r w:rsidRPr="0053549B">
              <w:rPr>
                <w:rStyle w:val="font71"/>
                <w:rFonts w:ascii="宋体" w:eastAsia="宋体" w:hAnsi="宋体" w:hint="eastAsia"/>
              </w:rPr>
              <w:t>宁夏回族自治区地矿物资装备管理中心</w:t>
            </w:r>
            <w:bookmarkEnd w:id="0"/>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2B6E69" w:rsidRPr="0053549B" w:rsidRDefault="0053549B" w:rsidP="002B6E69">
            <w:pPr>
              <w:jc w:val="center"/>
              <w:rPr>
                <w:rFonts w:hint="eastAsia"/>
                <w:sz w:val="28"/>
                <w:szCs w:val="28"/>
                <w:u w:val="single" w:color="FFFFFF"/>
              </w:rPr>
            </w:pPr>
            <w:r w:rsidRPr="0053549B">
              <w:rPr>
                <w:rFonts w:hint="eastAsia"/>
                <w:sz w:val="28"/>
                <w:szCs w:val="28"/>
                <w:u w:val="single" w:color="FFFFFF"/>
              </w:rPr>
              <w:t>宁夏回族自治区地质矿产勘查开发局</w:t>
            </w:r>
          </w:p>
        </w:tc>
      </w:tr>
      <w:tr w:rsidR="002B6E69" w:rsidRPr="00B21CCB">
        <w:tblPrEx>
          <w:tblCellMar>
            <w:top w:w="0" w:type="dxa"/>
            <w:bottom w:w="0" w:type="dxa"/>
          </w:tblCellMar>
        </w:tblPrEx>
        <w:trPr>
          <w:cantSplit/>
          <w:trHeight w:hRule="exact" w:val="1649"/>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E70601" w:rsidP="002B6E69">
            <w:pPr>
              <w:jc w:val="center"/>
              <w:rPr>
                <w:rFonts w:eastAsia="楷体_GB2312" w:hint="eastAsia"/>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2B6E69" w:rsidRPr="00351A7F" w:rsidRDefault="00351A7F" w:rsidP="00351A7F">
            <w:pPr>
              <w:pStyle w:val="a4"/>
              <w:spacing w:before="0" w:beforeAutospacing="0" w:after="0" w:afterAutospacing="0" w:line="240" w:lineRule="exact"/>
              <w:ind w:firstLineChars="200" w:firstLine="540"/>
              <w:jc w:val="both"/>
              <w:rPr>
                <w:rFonts w:hint="eastAsia"/>
              </w:rPr>
            </w:pPr>
            <w:r w:rsidRPr="00351A7F">
              <w:rPr>
                <w:color w:val="000000"/>
                <w:spacing w:val="15"/>
              </w:rPr>
              <w:t>拟定地矿物资设备更新改造计划；承担地质勘查物资设备的统一采购、管理与调配工作；负责物资设备的市场调研和重大合同论证工作；监督、检查和指导局系统物资设备的管理工作；为地矿局履行“技术支撑、资源保障、服务社会”三大职能，实现找矿找水新突破提供物资装备管理、保障与服务。</w:t>
            </w: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4D5F0E" w:rsidRDefault="004D5F0E" w:rsidP="002B6E69">
            <w:pPr>
              <w:jc w:val="center"/>
              <w:rPr>
                <w:rFonts w:ascii="宋体" w:hAnsi="宋体" w:hint="eastAsia"/>
                <w:sz w:val="28"/>
                <w:szCs w:val="28"/>
              </w:rPr>
            </w:pPr>
            <w:r w:rsidRPr="004D5F0E">
              <w:rPr>
                <w:rFonts w:ascii="宋体" w:hAnsi="宋体" w:hint="eastAsia"/>
                <w:sz w:val="28"/>
                <w:szCs w:val="28"/>
              </w:rPr>
              <w:t>164000025106</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2B6E69" w:rsidRPr="00E0202C" w:rsidRDefault="004D5F0E" w:rsidP="00E0202C">
            <w:pPr>
              <w:jc w:val="center"/>
              <w:rPr>
                <w:rFonts w:hint="eastAsia"/>
                <w:sz w:val="28"/>
                <w:szCs w:val="28"/>
              </w:rPr>
            </w:pPr>
            <w:r>
              <w:rPr>
                <w:rFonts w:hint="eastAsia"/>
                <w:sz w:val="28"/>
                <w:szCs w:val="28"/>
              </w:rPr>
              <w:t>财政拨款</w:t>
            </w: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4D5F0E" w:rsidRDefault="004D5F0E" w:rsidP="002B6E69">
            <w:pPr>
              <w:jc w:val="center"/>
              <w:rPr>
                <w:rFonts w:hint="eastAsia"/>
                <w:sz w:val="28"/>
                <w:szCs w:val="28"/>
              </w:rPr>
            </w:pPr>
            <w:r w:rsidRPr="004D5F0E">
              <w:rPr>
                <w:rFonts w:hint="eastAsia"/>
                <w:sz w:val="28"/>
                <w:szCs w:val="28"/>
              </w:rPr>
              <w:t>赵文生</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2B6E69" w:rsidRPr="00240997" w:rsidRDefault="004D5F0E" w:rsidP="00BA2174">
            <w:pPr>
              <w:jc w:val="center"/>
              <w:rPr>
                <w:rFonts w:ascii="宋体" w:hAnsi="宋体" w:hint="eastAsia"/>
                <w:sz w:val="28"/>
                <w:szCs w:val="28"/>
              </w:rPr>
            </w:pPr>
            <w:r w:rsidRPr="00240997">
              <w:rPr>
                <w:rFonts w:ascii="宋体" w:hAnsi="宋体" w:hint="eastAsia"/>
                <w:sz w:val="28"/>
                <w:szCs w:val="28"/>
              </w:rPr>
              <w:t>179万元</w:t>
            </w:r>
          </w:p>
        </w:tc>
      </w:tr>
      <w:tr w:rsidR="002B6E69">
        <w:tblPrEx>
          <w:tblCellMar>
            <w:top w:w="0" w:type="dxa"/>
            <w:bottom w:w="0" w:type="dxa"/>
          </w:tblCellMar>
        </w:tblPrEx>
        <w:trPr>
          <w:cantSplit/>
          <w:trHeight w:hRule="exact" w:val="775"/>
        </w:trPr>
        <w:tc>
          <w:tcPr>
            <w:tcW w:w="720" w:type="dxa"/>
            <w:vMerge/>
            <w:tcBorders>
              <w:right w:val="single" w:sz="4" w:space="0" w:color="auto"/>
            </w:tcBorders>
            <w:vAlign w:val="center"/>
          </w:tcPr>
          <w:p w:rsidR="002B6E69" w:rsidRDefault="002B6E69" w:rsidP="008A78A9">
            <w:pPr>
              <w:jc w:val="center"/>
              <w:rPr>
                <w:rFonts w:eastAsia="楷体_GB2312" w:hint="eastAsia"/>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sidR="00922C68">
              <w:rPr>
                <w:rFonts w:eastAsia="楷体_GB2312" w:hint="eastAsia"/>
                <w:b/>
                <w:bCs/>
                <w:sz w:val="32"/>
              </w:rPr>
              <w:t xml:space="preserve">  </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4D5F0E" w:rsidRDefault="004D5F0E" w:rsidP="001D631C">
            <w:pPr>
              <w:jc w:val="center"/>
              <w:rPr>
                <w:rFonts w:ascii="宋体" w:hAnsi="宋体" w:hint="eastAsia"/>
                <w:szCs w:val="21"/>
              </w:rPr>
            </w:pPr>
            <w:r w:rsidRPr="004D5F0E">
              <w:rPr>
                <w:rStyle w:val="font71"/>
                <w:rFonts w:ascii="宋体" w:eastAsia="宋体" w:hAnsi="宋体" w:hint="eastAsia"/>
                <w:sz w:val="21"/>
                <w:szCs w:val="21"/>
              </w:rPr>
              <w:t>宁夏银川市西夏区北京西路</w:t>
            </w:r>
            <w:r w:rsidRPr="004D5F0E">
              <w:rPr>
                <w:rStyle w:val="font71"/>
                <w:rFonts w:ascii="宋体" w:eastAsia="宋体" w:hAnsi="宋体"/>
                <w:sz w:val="21"/>
                <w:szCs w:val="21"/>
              </w:rPr>
              <w:t>199</w:t>
            </w:r>
            <w:r w:rsidRPr="004D5F0E">
              <w:rPr>
                <w:rStyle w:val="font71"/>
                <w:rFonts w:ascii="宋体" w:eastAsia="宋体" w:hAnsi="宋体" w:hint="eastAsia"/>
                <w:sz w:val="21"/>
                <w:szCs w:val="21"/>
              </w:rPr>
              <w:t>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2B6E69" w:rsidRPr="004D5F0E" w:rsidRDefault="004D5F0E" w:rsidP="00BA2174">
            <w:pPr>
              <w:jc w:val="center"/>
              <w:rPr>
                <w:rFonts w:ascii="宋体" w:hAnsi="宋体" w:hint="eastAsia"/>
                <w:sz w:val="24"/>
              </w:rPr>
            </w:pPr>
            <w:r w:rsidRPr="004D5F0E">
              <w:rPr>
                <w:rFonts w:ascii="宋体" w:hAnsi="宋体" w:hint="eastAsia"/>
                <w:sz w:val="24"/>
              </w:rPr>
              <w:t>0951-2025143</w:t>
            </w:r>
          </w:p>
        </w:tc>
      </w:tr>
      <w:tr w:rsidR="002B6E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8409"/>
        </w:trPr>
        <w:tc>
          <w:tcPr>
            <w:tcW w:w="720" w:type="dxa"/>
            <w:tcBorders>
              <w:top w:val="single" w:sz="12" w:space="0" w:color="auto"/>
              <w:left w:val="single" w:sz="12" w:space="0" w:color="auto"/>
              <w:right w:val="single" w:sz="4" w:space="0" w:color="auto"/>
            </w:tcBorders>
            <w:textDirection w:val="tbRlV"/>
            <w:vAlign w:val="center"/>
          </w:tcPr>
          <w:p w:rsidR="002B6E69" w:rsidRDefault="005C39F1" w:rsidP="00F04DE4">
            <w:pPr>
              <w:ind w:left="113" w:right="113"/>
              <w:jc w:val="center"/>
              <w:rPr>
                <w:rFonts w:eastAsia="楷体_GB2312" w:hint="eastAsia"/>
                <w:b/>
                <w:bCs/>
                <w:sz w:val="32"/>
              </w:rPr>
            </w:pPr>
            <w:r>
              <w:rPr>
                <w:rFonts w:eastAsia="楷体_GB2312" w:hint="eastAsia"/>
                <w:b/>
                <w:bCs/>
                <w:sz w:val="32"/>
              </w:rPr>
              <w:t>履行职责及</w:t>
            </w:r>
            <w:r w:rsidR="002B6E69">
              <w:rPr>
                <w:rFonts w:eastAsia="楷体_GB2312" w:hint="eastAsia"/>
                <w:b/>
                <w:bCs/>
                <w:sz w:val="32"/>
              </w:rPr>
              <w:t>开展业务活动情况</w:t>
            </w:r>
          </w:p>
        </w:tc>
        <w:tc>
          <w:tcPr>
            <w:tcW w:w="8820" w:type="dxa"/>
            <w:gridSpan w:val="9"/>
            <w:tcBorders>
              <w:top w:val="single" w:sz="12" w:space="0" w:color="auto"/>
              <w:left w:val="single" w:sz="4" w:space="0" w:color="auto"/>
              <w:right w:val="single" w:sz="12" w:space="0" w:color="auto"/>
            </w:tcBorders>
            <w:vAlign w:val="center"/>
          </w:tcPr>
          <w:p w:rsidR="00AD664A" w:rsidRPr="00310FE6" w:rsidRDefault="001416C4" w:rsidP="000A02AD">
            <w:pPr>
              <w:spacing w:line="360" w:lineRule="exact"/>
              <w:ind w:firstLineChars="150" w:firstLine="315"/>
              <w:rPr>
                <w:rFonts w:ascii="宋体" w:hAnsi="宋体" w:hint="eastAsia"/>
                <w:szCs w:val="21"/>
              </w:rPr>
            </w:pPr>
            <w:r w:rsidRPr="00310FE6">
              <w:rPr>
                <w:rStyle w:val="font71"/>
                <w:rFonts w:ascii="宋体" w:eastAsia="宋体" w:hAnsi="宋体" w:hint="eastAsia"/>
                <w:sz w:val="21"/>
                <w:szCs w:val="21"/>
              </w:rPr>
              <w:t>（一）加强内部管理，进一步提升工作效能。修订完善内部制度，形成了</w:t>
            </w:r>
            <w:r w:rsidRPr="00310FE6">
              <w:rPr>
                <w:rStyle w:val="font71"/>
                <w:rFonts w:ascii="宋体" w:eastAsia="宋体" w:hAnsi="宋体"/>
                <w:sz w:val="21"/>
                <w:szCs w:val="21"/>
              </w:rPr>
              <w:t>9</w:t>
            </w:r>
            <w:r w:rsidRPr="00310FE6">
              <w:rPr>
                <w:rStyle w:val="font71"/>
                <w:rFonts w:ascii="宋体" w:eastAsia="宋体" w:hAnsi="宋体" w:hint="eastAsia"/>
                <w:sz w:val="21"/>
                <w:szCs w:val="21"/>
              </w:rPr>
              <w:t>大类</w:t>
            </w:r>
            <w:r w:rsidRPr="00310FE6">
              <w:rPr>
                <w:rStyle w:val="font71"/>
                <w:rFonts w:ascii="宋体" w:eastAsia="宋体" w:hAnsi="宋体"/>
                <w:sz w:val="21"/>
                <w:szCs w:val="21"/>
              </w:rPr>
              <w:t>29</w:t>
            </w:r>
            <w:r w:rsidRPr="00310FE6">
              <w:rPr>
                <w:rStyle w:val="font71"/>
                <w:rFonts w:ascii="宋体" w:eastAsia="宋体" w:hAnsi="宋体" w:hint="eastAsia"/>
                <w:sz w:val="21"/>
                <w:szCs w:val="21"/>
              </w:rPr>
              <w:t>项管理制度、办法。明确岗位职责，管理部门实行岗位</w:t>
            </w:r>
            <w:r w:rsidRPr="00310FE6">
              <w:rPr>
                <w:rStyle w:val="font71"/>
                <w:rFonts w:ascii="宋体" w:eastAsia="宋体" w:hAnsi="宋体"/>
                <w:sz w:val="21"/>
                <w:szCs w:val="21"/>
              </w:rPr>
              <w:t>AB</w:t>
            </w:r>
            <w:r w:rsidRPr="00310FE6">
              <w:rPr>
                <w:rStyle w:val="font71"/>
                <w:rFonts w:ascii="宋体" w:eastAsia="宋体" w:hAnsi="宋体" w:hint="eastAsia"/>
                <w:sz w:val="21"/>
                <w:szCs w:val="21"/>
              </w:rPr>
              <w:t>制。专人对应收帐款进行清理，加大往年应收账款回收力度。</w:t>
            </w:r>
            <w:r w:rsidRPr="00310FE6">
              <w:rPr>
                <w:rStyle w:val="font71"/>
                <w:rFonts w:ascii="宋体" w:eastAsia="宋体" w:hAnsi="宋体"/>
                <w:sz w:val="21"/>
                <w:szCs w:val="21"/>
              </w:rPr>
              <w:t xml:space="preserve"> </w:t>
            </w:r>
            <w:r w:rsidRPr="00310FE6">
              <w:rPr>
                <w:rStyle w:val="font71"/>
                <w:rFonts w:ascii="宋体" w:eastAsia="宋体" w:hAnsi="宋体" w:hint="eastAsia"/>
                <w:sz w:val="21"/>
                <w:szCs w:val="21"/>
              </w:rPr>
              <w:t>（二）积极履行装备职能，做好主业窗口。按照自治区经济社会发展和我局地质勘查找矿、找水和勘查新理论、新技术突破的需求，装备中心坚持</w:t>
            </w:r>
            <w:r w:rsidRPr="00310FE6">
              <w:rPr>
                <w:rStyle w:val="font71"/>
                <w:rFonts w:ascii="宋体" w:eastAsia="宋体" w:hAnsi="宋体"/>
                <w:sz w:val="21"/>
                <w:szCs w:val="21"/>
              </w:rPr>
              <w:t>“</w:t>
            </w:r>
            <w:r w:rsidRPr="00310FE6">
              <w:rPr>
                <w:rStyle w:val="font71"/>
                <w:rFonts w:ascii="宋体" w:eastAsia="宋体" w:hAnsi="宋体" w:hint="eastAsia"/>
                <w:sz w:val="21"/>
                <w:szCs w:val="21"/>
              </w:rPr>
              <w:t>优质高效、厉行节约、发挥优势、服务一线</w:t>
            </w:r>
            <w:r w:rsidRPr="00310FE6">
              <w:rPr>
                <w:rStyle w:val="font71"/>
                <w:rFonts w:ascii="宋体" w:eastAsia="宋体" w:hAnsi="宋体"/>
                <w:sz w:val="21"/>
                <w:szCs w:val="21"/>
              </w:rPr>
              <w:t>”</w:t>
            </w:r>
            <w:r w:rsidRPr="00310FE6">
              <w:rPr>
                <w:rStyle w:val="font71"/>
                <w:rFonts w:ascii="宋体" w:eastAsia="宋体" w:hAnsi="宋体" w:hint="eastAsia"/>
                <w:sz w:val="21"/>
                <w:szCs w:val="21"/>
              </w:rPr>
              <w:t>的原则，在时间紧任务重的情况下，装备中心在短短三天时间内，完成了全局</w:t>
            </w:r>
            <w:r w:rsidRPr="00310FE6">
              <w:rPr>
                <w:rStyle w:val="font71"/>
                <w:rFonts w:ascii="宋体" w:eastAsia="宋体" w:hAnsi="宋体"/>
                <w:sz w:val="21"/>
                <w:szCs w:val="21"/>
              </w:rPr>
              <w:t>13</w:t>
            </w:r>
            <w:r w:rsidRPr="00310FE6">
              <w:rPr>
                <w:rStyle w:val="font71"/>
                <w:rFonts w:ascii="宋体" w:eastAsia="宋体" w:hAnsi="宋体" w:hint="eastAsia"/>
                <w:sz w:val="21"/>
                <w:szCs w:val="21"/>
              </w:rPr>
              <w:t>个地勘单位上报的共计</w:t>
            </w:r>
            <w:r w:rsidRPr="00310FE6">
              <w:rPr>
                <w:rStyle w:val="font71"/>
                <w:rFonts w:ascii="宋体" w:eastAsia="宋体" w:hAnsi="宋体"/>
                <w:sz w:val="21"/>
                <w:szCs w:val="21"/>
              </w:rPr>
              <w:t>294</w:t>
            </w:r>
            <w:r w:rsidRPr="00310FE6">
              <w:rPr>
                <w:rStyle w:val="font71"/>
                <w:rFonts w:ascii="宋体" w:eastAsia="宋体" w:hAnsi="宋体" w:hint="eastAsia"/>
                <w:sz w:val="21"/>
                <w:szCs w:val="21"/>
              </w:rPr>
              <w:t>台，价值</w:t>
            </w:r>
            <w:r w:rsidRPr="00310FE6">
              <w:rPr>
                <w:rStyle w:val="font71"/>
                <w:rFonts w:ascii="宋体" w:eastAsia="宋体" w:hAnsi="宋体"/>
                <w:sz w:val="21"/>
                <w:szCs w:val="21"/>
              </w:rPr>
              <w:t>11400</w:t>
            </w:r>
            <w:r w:rsidRPr="00310FE6">
              <w:rPr>
                <w:rStyle w:val="font71"/>
                <w:rFonts w:ascii="宋体" w:eastAsia="宋体" w:hAnsi="宋体" w:hint="eastAsia"/>
                <w:sz w:val="21"/>
                <w:szCs w:val="21"/>
              </w:rPr>
              <w:t>万元的各类地勘设备、仪器，设备的调研、询价工作，为上报计划的完成打下了坚实的基础。同时，还做好对局内地勘单位设备购置工作，为矿调院购置岩芯钻机，为有勘院购置石油钻塔及岩芯钻机，为核勘院购置岩芯钻机及矿山设备，为水环院调研选型新型水井钻机等均取得了较好的服务效益和形象效益，得到了兄弟单位的好评。</w:t>
            </w:r>
            <w:r w:rsidRPr="00310FE6">
              <w:rPr>
                <w:rStyle w:val="font71"/>
                <w:rFonts w:ascii="宋体" w:eastAsia="宋体" w:hAnsi="宋体"/>
                <w:sz w:val="21"/>
                <w:szCs w:val="21"/>
              </w:rPr>
              <w:t xml:space="preserve"> (</w:t>
            </w:r>
            <w:r w:rsidRPr="00310FE6">
              <w:rPr>
                <w:rStyle w:val="font71"/>
                <w:rFonts w:ascii="宋体" w:eastAsia="宋体" w:hAnsi="宋体" w:hint="eastAsia"/>
                <w:sz w:val="21"/>
                <w:szCs w:val="21"/>
              </w:rPr>
              <w:t>三</w:t>
            </w:r>
            <w:r w:rsidRPr="00310FE6">
              <w:rPr>
                <w:rStyle w:val="font71"/>
                <w:rFonts w:ascii="宋体" w:eastAsia="宋体" w:hAnsi="宋体"/>
                <w:sz w:val="21"/>
                <w:szCs w:val="21"/>
              </w:rPr>
              <w:t>)</w:t>
            </w:r>
            <w:r w:rsidRPr="00310FE6">
              <w:rPr>
                <w:rStyle w:val="font71"/>
                <w:rFonts w:ascii="宋体" w:eastAsia="宋体" w:hAnsi="宋体" w:hint="eastAsia"/>
                <w:sz w:val="21"/>
                <w:szCs w:val="21"/>
              </w:rPr>
              <w:t>积极做好仓储管理服务和科普工作。为了很好地发挥仓储基地的后勤保障作用，配齐了物资仓储管理人员，加强了值班巡逻工作，维修、加固了仓库围墙、库房，开展了环境、卫生、安全、美化等整治工作。全局地勘物资仓库部分集中统一管理以来，积极主动为地勘单位提供优质服务，未发生过设备、物资丢失、短缺和治安案件。</w:t>
            </w:r>
            <w:r w:rsidRPr="00310FE6">
              <w:rPr>
                <w:rStyle w:val="font71"/>
                <w:rFonts w:ascii="宋体" w:eastAsia="宋体" w:hAnsi="宋体"/>
                <w:sz w:val="21"/>
                <w:szCs w:val="21"/>
              </w:rPr>
              <w:t>2011</w:t>
            </w:r>
            <w:r w:rsidRPr="00310FE6">
              <w:rPr>
                <w:rStyle w:val="font71"/>
                <w:rFonts w:ascii="宋体" w:eastAsia="宋体" w:hAnsi="宋体" w:hint="eastAsia"/>
                <w:sz w:val="21"/>
                <w:szCs w:val="21"/>
              </w:rPr>
              <w:t>年装备博物馆在</w:t>
            </w:r>
            <w:r w:rsidRPr="00310FE6">
              <w:rPr>
                <w:rStyle w:val="font71"/>
                <w:rFonts w:ascii="宋体" w:eastAsia="宋体" w:hAnsi="宋体"/>
                <w:sz w:val="21"/>
                <w:szCs w:val="21"/>
              </w:rPr>
              <w:t>2010</w:t>
            </w:r>
            <w:r w:rsidRPr="00310FE6">
              <w:rPr>
                <w:rStyle w:val="font71"/>
                <w:rFonts w:ascii="宋体" w:eastAsia="宋体" w:hAnsi="宋体" w:hint="eastAsia"/>
                <w:sz w:val="21"/>
                <w:szCs w:val="21"/>
              </w:rPr>
              <w:t>年被自治区授予</w:t>
            </w:r>
            <w:r w:rsidRPr="00310FE6">
              <w:rPr>
                <w:rStyle w:val="font71"/>
                <w:rFonts w:ascii="宋体" w:eastAsia="宋体" w:hAnsi="宋体"/>
                <w:sz w:val="21"/>
                <w:szCs w:val="21"/>
              </w:rPr>
              <w:t>“</w:t>
            </w:r>
            <w:r w:rsidRPr="00310FE6">
              <w:rPr>
                <w:rStyle w:val="font71"/>
                <w:rFonts w:ascii="宋体" w:eastAsia="宋体" w:hAnsi="宋体" w:hint="eastAsia"/>
                <w:sz w:val="21"/>
                <w:szCs w:val="21"/>
              </w:rPr>
              <w:t>宁夏科普教育基地</w:t>
            </w:r>
            <w:r w:rsidRPr="00310FE6">
              <w:rPr>
                <w:rStyle w:val="font71"/>
                <w:rFonts w:ascii="宋体" w:eastAsia="宋体" w:hAnsi="宋体"/>
                <w:sz w:val="21"/>
                <w:szCs w:val="21"/>
              </w:rPr>
              <w:t>”</w:t>
            </w:r>
            <w:r w:rsidRPr="00310FE6">
              <w:rPr>
                <w:rStyle w:val="font71"/>
                <w:rFonts w:ascii="宋体" w:eastAsia="宋体" w:hAnsi="宋体" w:hint="eastAsia"/>
                <w:sz w:val="21"/>
                <w:szCs w:val="21"/>
              </w:rPr>
              <w:t>的基础上，又被国土部认定为</w:t>
            </w:r>
            <w:r w:rsidRPr="00310FE6">
              <w:rPr>
                <w:rStyle w:val="font71"/>
                <w:rFonts w:ascii="宋体" w:eastAsia="宋体" w:hAnsi="宋体"/>
                <w:sz w:val="21"/>
                <w:szCs w:val="21"/>
              </w:rPr>
              <w:t>“</w:t>
            </w:r>
            <w:r w:rsidRPr="00310FE6">
              <w:rPr>
                <w:rStyle w:val="font71"/>
                <w:rFonts w:ascii="宋体" w:eastAsia="宋体" w:hAnsi="宋体" w:hint="eastAsia"/>
                <w:sz w:val="21"/>
                <w:szCs w:val="21"/>
              </w:rPr>
              <w:t>国土资源科普教育基地</w:t>
            </w:r>
            <w:r w:rsidRPr="00310FE6">
              <w:rPr>
                <w:rStyle w:val="font71"/>
                <w:rFonts w:ascii="宋体" w:eastAsia="宋体" w:hAnsi="宋体"/>
                <w:sz w:val="21"/>
                <w:szCs w:val="21"/>
              </w:rPr>
              <w:t>”</w:t>
            </w:r>
            <w:r w:rsidRPr="00310FE6">
              <w:rPr>
                <w:rStyle w:val="font71"/>
                <w:rFonts w:ascii="宋体" w:eastAsia="宋体" w:hAnsi="宋体" w:hint="eastAsia"/>
                <w:sz w:val="21"/>
                <w:szCs w:val="21"/>
              </w:rPr>
              <w:t>，成为全国唯一独具特色、科普潜力巨大的一家地质装备博物馆。</w:t>
            </w:r>
            <w:r w:rsidRPr="00310FE6">
              <w:rPr>
                <w:rStyle w:val="font71"/>
                <w:rFonts w:ascii="宋体" w:eastAsia="宋体" w:hAnsi="宋体"/>
                <w:sz w:val="21"/>
                <w:szCs w:val="21"/>
              </w:rPr>
              <w:t xml:space="preserve"> (</w:t>
            </w:r>
            <w:r w:rsidRPr="00310FE6">
              <w:rPr>
                <w:rStyle w:val="font71"/>
                <w:rFonts w:ascii="宋体" w:eastAsia="宋体" w:hAnsi="宋体" w:hint="eastAsia"/>
                <w:sz w:val="21"/>
                <w:szCs w:val="21"/>
              </w:rPr>
              <w:t>四</w:t>
            </w:r>
            <w:r w:rsidRPr="00310FE6">
              <w:rPr>
                <w:rStyle w:val="font71"/>
                <w:rFonts w:ascii="宋体" w:eastAsia="宋体" w:hAnsi="宋体"/>
                <w:sz w:val="21"/>
                <w:szCs w:val="21"/>
              </w:rPr>
              <w:t>)</w:t>
            </w:r>
            <w:r w:rsidRPr="00310FE6">
              <w:rPr>
                <w:rStyle w:val="font71"/>
                <w:rFonts w:ascii="宋体" w:eastAsia="宋体" w:hAnsi="宋体" w:hint="eastAsia"/>
                <w:sz w:val="21"/>
                <w:szCs w:val="21"/>
              </w:rPr>
              <w:t>增强学习沟通交流，激发干部职工队伍活力。一是加大学习交流力度，与兄弟单位开展学习交流活动。二是建立谈心沟通机制。组织上的谈心关爱，对于激发干部队伍活力至关重要。经常与班子成员及中层干部、职工进行谈心谈话，指出优点与不足，认真倾听他们的意愿表达，并有针对性地进行疏导，拓宽他们化解和释放情绪的渠道。三是建立走访慰问关爱制度。对家庭生活困难、父母体弱多病的职工，不定期进行走访慰问，帮助解除后顾之忧，使其能够安心工作，进一步增强了干部职工干事创业的激情和活力。</w:t>
            </w:r>
            <w:r w:rsidRPr="00310FE6">
              <w:rPr>
                <w:rStyle w:val="font71"/>
                <w:rFonts w:ascii="宋体" w:eastAsia="宋体" w:hAnsi="宋体"/>
                <w:sz w:val="21"/>
                <w:szCs w:val="21"/>
              </w:rPr>
              <w:t xml:space="preserve"> </w:t>
            </w:r>
            <w:r w:rsidRPr="00310FE6">
              <w:rPr>
                <w:rStyle w:val="font71"/>
                <w:rFonts w:ascii="宋体" w:eastAsia="宋体" w:hAnsi="宋体" w:hint="eastAsia"/>
                <w:sz w:val="21"/>
                <w:szCs w:val="21"/>
              </w:rPr>
              <w:t>（五）加强党风廉政建设工作，为中心各项工作保驾护航。</w:t>
            </w:r>
            <w:r w:rsidRPr="00310FE6">
              <w:rPr>
                <w:rStyle w:val="font71"/>
                <w:rFonts w:ascii="宋体" w:eastAsia="宋体" w:hAnsi="宋体"/>
                <w:sz w:val="21"/>
                <w:szCs w:val="21"/>
              </w:rPr>
              <w:t xml:space="preserve"> </w:t>
            </w:r>
            <w:r w:rsidRPr="00310FE6">
              <w:rPr>
                <w:rStyle w:val="font71"/>
                <w:rFonts w:ascii="宋体" w:eastAsia="宋体" w:hAnsi="宋体" w:hint="eastAsia"/>
                <w:sz w:val="21"/>
                <w:szCs w:val="21"/>
              </w:rPr>
              <w:t>（六）强化安全生产、质量和综合治理工作，有效防范各类事故和治安案件发生。重视工会、共青团、妇女、离退休、信访等工作。</w:t>
            </w:r>
          </w:p>
        </w:tc>
      </w:tr>
      <w:tr w:rsidR="002D1B39">
        <w:tblPrEx>
          <w:tblCellMar>
            <w:top w:w="0" w:type="dxa"/>
            <w:bottom w:w="0" w:type="dxa"/>
          </w:tblCellMar>
        </w:tblPrEx>
        <w:trPr>
          <w:cantSplit/>
          <w:trHeight w:val="601"/>
        </w:trPr>
        <w:tc>
          <w:tcPr>
            <w:tcW w:w="1620" w:type="dxa"/>
            <w:gridSpan w:val="2"/>
            <w:vMerge w:val="restart"/>
            <w:tcBorders>
              <w:top w:val="single" w:sz="4" w:space="0" w:color="auto"/>
              <w:right w:val="single" w:sz="4" w:space="0" w:color="auto"/>
            </w:tcBorders>
            <w:vAlign w:val="center"/>
          </w:tcPr>
          <w:p w:rsidR="002D1B39" w:rsidRDefault="002D1B39" w:rsidP="00AD664A">
            <w:pPr>
              <w:spacing w:line="420" w:lineRule="exact"/>
              <w:jc w:val="center"/>
              <w:rPr>
                <w:rFonts w:eastAsia="楷体_GB2312" w:hint="eastAsia"/>
                <w:b/>
                <w:bCs/>
                <w:sz w:val="32"/>
              </w:rPr>
            </w:pPr>
            <w:r>
              <w:rPr>
                <w:rFonts w:eastAsia="楷体_GB2312" w:hint="eastAsia"/>
                <w:b/>
                <w:bCs/>
                <w:sz w:val="32"/>
              </w:rPr>
              <w:t>经</w:t>
            </w:r>
          </w:p>
          <w:p w:rsidR="002D1B39" w:rsidRDefault="002D1B39" w:rsidP="008A78A9">
            <w:pPr>
              <w:spacing w:line="420" w:lineRule="exact"/>
              <w:jc w:val="center"/>
              <w:rPr>
                <w:rFonts w:eastAsia="楷体_GB2312" w:hint="eastAsia"/>
                <w:b/>
                <w:bCs/>
                <w:sz w:val="32"/>
              </w:rPr>
            </w:pPr>
            <w:r>
              <w:rPr>
                <w:rFonts w:eastAsia="楷体_GB2312" w:hint="eastAsia"/>
                <w:b/>
                <w:bCs/>
                <w:sz w:val="32"/>
              </w:rPr>
              <w:t>费</w:t>
            </w:r>
          </w:p>
          <w:p w:rsidR="002D1B39" w:rsidRDefault="002D1B39" w:rsidP="008A78A9">
            <w:pPr>
              <w:spacing w:line="420" w:lineRule="exact"/>
              <w:jc w:val="center"/>
              <w:rPr>
                <w:rFonts w:eastAsia="楷体_GB2312" w:hint="eastAsia"/>
                <w:b/>
                <w:bCs/>
                <w:sz w:val="32"/>
              </w:rPr>
            </w:pPr>
            <w:r>
              <w:rPr>
                <w:rFonts w:eastAsia="楷体_GB2312" w:hint="eastAsia"/>
                <w:b/>
                <w:bCs/>
                <w:sz w:val="32"/>
              </w:rPr>
              <w:t>收</w:t>
            </w:r>
          </w:p>
          <w:p w:rsidR="002D1B39" w:rsidRDefault="002D1B39" w:rsidP="008A78A9">
            <w:pPr>
              <w:spacing w:line="420" w:lineRule="exact"/>
              <w:jc w:val="center"/>
              <w:rPr>
                <w:rFonts w:eastAsia="楷体_GB2312" w:hint="eastAsia"/>
                <w:b/>
                <w:bCs/>
                <w:sz w:val="32"/>
              </w:rPr>
            </w:pPr>
            <w:r>
              <w:rPr>
                <w:rFonts w:eastAsia="楷体_GB2312" w:hint="eastAsia"/>
                <w:b/>
                <w:bCs/>
                <w:sz w:val="32"/>
              </w:rPr>
              <w:t>支</w:t>
            </w:r>
          </w:p>
          <w:p w:rsidR="002D1B39" w:rsidRDefault="002D1B39" w:rsidP="008A78A9">
            <w:pPr>
              <w:spacing w:line="420" w:lineRule="exact"/>
              <w:jc w:val="center"/>
              <w:rPr>
                <w:rFonts w:eastAsia="楷体_GB2312" w:hint="eastAsia"/>
                <w:b/>
                <w:bCs/>
                <w:sz w:val="32"/>
              </w:rPr>
            </w:pPr>
            <w:r>
              <w:rPr>
                <w:rFonts w:eastAsia="楷体_GB2312" w:hint="eastAsia"/>
                <w:b/>
                <w:bCs/>
                <w:sz w:val="32"/>
              </w:rPr>
              <w:t>情</w:t>
            </w:r>
          </w:p>
          <w:p w:rsidR="002D1B39" w:rsidRDefault="002D1B39" w:rsidP="008A78A9">
            <w:pPr>
              <w:spacing w:line="420" w:lineRule="exact"/>
              <w:jc w:val="center"/>
              <w:rPr>
                <w:rFonts w:eastAsia="楷体_GB2312" w:hint="eastAsia"/>
                <w:sz w:val="32"/>
              </w:rPr>
            </w:pPr>
            <w:r>
              <w:rPr>
                <w:rFonts w:eastAsia="楷体_GB2312" w:hint="eastAsia"/>
                <w:b/>
                <w:bCs/>
                <w:sz w:val="32"/>
              </w:rPr>
              <w:t>况</w:t>
            </w: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上年度结余</w:t>
            </w:r>
          </w:p>
          <w:p w:rsidR="002D1B39" w:rsidRDefault="002D1B39" w:rsidP="008A78A9">
            <w:pPr>
              <w:jc w:val="center"/>
              <w:rPr>
                <w:rFonts w:eastAsia="楷体_GB2312" w:hint="eastAsia"/>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2D1B39">
        <w:tblPrEx>
          <w:tblCellMar>
            <w:top w:w="0" w:type="dxa"/>
            <w:bottom w:w="0" w:type="dxa"/>
          </w:tblCellMar>
        </w:tblPrEx>
        <w:trPr>
          <w:cantSplit/>
          <w:trHeight w:val="405"/>
        </w:trPr>
        <w:tc>
          <w:tcPr>
            <w:tcW w:w="1620" w:type="dxa"/>
            <w:gridSpan w:val="2"/>
            <w:vMerge/>
            <w:tcBorders>
              <w:top w:val="single" w:sz="4" w:space="0" w:color="auto"/>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其中，财政收入</w:t>
            </w:r>
          </w:p>
        </w:tc>
      </w:tr>
      <w:tr w:rsidR="002D1B39">
        <w:tblPrEx>
          <w:tblCellMar>
            <w:top w:w="0" w:type="dxa"/>
            <w:bottom w:w="0" w:type="dxa"/>
          </w:tblCellMar>
        </w:tblPrEx>
        <w:trPr>
          <w:cantSplit/>
          <w:trHeight w:hRule="exact" w:val="465"/>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0</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192.0</w:t>
            </w:r>
          </w:p>
        </w:tc>
        <w:tc>
          <w:tcPr>
            <w:tcW w:w="4140" w:type="dxa"/>
            <w:gridSpan w:val="4"/>
            <w:tcBorders>
              <w:top w:val="single" w:sz="4" w:space="0" w:color="auto"/>
              <w:left w:val="single" w:sz="4" w:space="0" w:color="auto"/>
              <w:bottom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192.0</w:t>
            </w:r>
          </w:p>
        </w:tc>
      </w:tr>
      <w:tr w:rsidR="002D1B39">
        <w:tblPrEx>
          <w:tblCellMar>
            <w:top w:w="0" w:type="dxa"/>
            <w:bottom w:w="0" w:type="dxa"/>
          </w:tblCellMar>
        </w:tblPrEx>
        <w:trPr>
          <w:cantSplit/>
          <w:trHeight w:val="506"/>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本年度结余</w:t>
            </w:r>
          </w:p>
          <w:p w:rsidR="002D1B39" w:rsidRDefault="002D1B39" w:rsidP="008A78A9">
            <w:pPr>
              <w:jc w:val="center"/>
              <w:rPr>
                <w:rFonts w:eastAsia="楷体_GB2312" w:hint="eastAsia"/>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2D1B39">
        <w:tblPrEx>
          <w:tblCellMar>
            <w:top w:w="0" w:type="dxa"/>
            <w:bottom w:w="0" w:type="dxa"/>
          </w:tblCellMar>
        </w:tblPrEx>
        <w:trPr>
          <w:cantSplit/>
          <w:trHeight w:val="472"/>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其中，人员经费</w:t>
            </w:r>
          </w:p>
        </w:tc>
      </w:tr>
      <w:tr w:rsidR="002D1B39">
        <w:tblPrEx>
          <w:tblCellMar>
            <w:top w:w="0" w:type="dxa"/>
            <w:bottom w:w="0" w:type="dxa"/>
          </w:tblCellMar>
        </w:tblPrEx>
        <w:trPr>
          <w:cantSplit/>
          <w:trHeight w:hRule="exact" w:val="476"/>
        </w:trPr>
        <w:tc>
          <w:tcPr>
            <w:tcW w:w="1620" w:type="dxa"/>
            <w:gridSpan w:val="2"/>
            <w:vMerge/>
            <w:tcBorders>
              <w:bottom w:val="single" w:sz="4" w:space="0" w:color="auto"/>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0</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155.0</w:t>
            </w:r>
          </w:p>
        </w:tc>
        <w:tc>
          <w:tcPr>
            <w:tcW w:w="4140" w:type="dxa"/>
            <w:gridSpan w:val="4"/>
            <w:tcBorders>
              <w:top w:val="single" w:sz="4" w:space="0" w:color="auto"/>
              <w:left w:val="single" w:sz="4" w:space="0" w:color="auto"/>
              <w:bottom w:val="single" w:sz="4" w:space="0" w:color="auto"/>
            </w:tcBorders>
            <w:vAlign w:val="center"/>
          </w:tcPr>
          <w:p w:rsidR="002D1B39" w:rsidRPr="002E697B" w:rsidRDefault="002E697B" w:rsidP="00EF6021">
            <w:pPr>
              <w:jc w:val="center"/>
              <w:rPr>
                <w:rFonts w:ascii="宋体" w:hAnsi="宋体" w:hint="eastAsia"/>
                <w:sz w:val="28"/>
                <w:szCs w:val="28"/>
              </w:rPr>
            </w:pPr>
            <w:r w:rsidRPr="002E697B">
              <w:rPr>
                <w:rFonts w:ascii="宋体" w:hAnsi="宋体" w:hint="eastAsia"/>
                <w:sz w:val="28"/>
                <w:szCs w:val="28"/>
              </w:rPr>
              <w:t>155.0</w:t>
            </w:r>
          </w:p>
        </w:tc>
      </w:tr>
      <w:tr w:rsidR="002D1B39">
        <w:tblPrEx>
          <w:tblCellMar>
            <w:top w:w="0" w:type="dxa"/>
            <w:bottom w:w="0" w:type="dxa"/>
          </w:tblCellMar>
        </w:tblPrEx>
        <w:trPr>
          <w:trHeight w:val="1422"/>
        </w:trPr>
        <w:tc>
          <w:tcPr>
            <w:tcW w:w="1620" w:type="dxa"/>
            <w:gridSpan w:val="2"/>
            <w:tcBorders>
              <w:top w:val="single" w:sz="4" w:space="0" w:color="auto"/>
              <w:bottom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受</w:t>
            </w:r>
            <w:r w:rsidR="00C36149">
              <w:rPr>
                <w:rFonts w:eastAsia="楷体_GB2312" w:hint="eastAsia"/>
                <w:b/>
                <w:bCs/>
                <w:sz w:val="32"/>
              </w:rPr>
              <w:t>奖</w:t>
            </w:r>
            <w:r>
              <w:rPr>
                <w:rFonts w:eastAsia="楷体_GB2312" w:hint="eastAsia"/>
                <w:b/>
                <w:bCs/>
                <w:sz w:val="32"/>
              </w:rPr>
              <w:t>惩</w:t>
            </w:r>
            <w:r w:rsidR="00C36149">
              <w:rPr>
                <w:rFonts w:eastAsia="楷体_GB2312" w:hint="eastAsia"/>
                <w:b/>
                <w:bCs/>
                <w:sz w:val="32"/>
              </w:rPr>
              <w:t>和评</w:t>
            </w:r>
            <w:r>
              <w:rPr>
                <w:rFonts w:eastAsia="楷体_GB2312" w:hint="eastAsia"/>
                <w:b/>
                <w:bCs/>
                <w:sz w:val="32"/>
              </w:rPr>
              <w:t>估有</w:t>
            </w:r>
            <w:r w:rsidR="00C36149">
              <w:rPr>
                <w:rFonts w:eastAsia="楷体_GB2312" w:hint="eastAsia"/>
                <w:b/>
                <w:bCs/>
                <w:sz w:val="32"/>
              </w:rPr>
              <w:t>关</w:t>
            </w:r>
            <w:r w:rsidR="001C24FF">
              <w:rPr>
                <w:rFonts w:eastAsia="楷体_GB2312" w:hint="eastAsia"/>
                <w:b/>
                <w:bCs/>
                <w:sz w:val="32"/>
              </w:rPr>
              <w:t>情</w:t>
            </w:r>
            <w:r w:rsidR="001C24FF">
              <w:rPr>
                <w:rFonts w:eastAsia="楷体_GB2312" w:hint="eastAsia"/>
                <w:b/>
                <w:bCs/>
                <w:sz w:val="32"/>
              </w:rPr>
              <w:t xml:space="preserve">    </w:t>
            </w:r>
            <w:r>
              <w:rPr>
                <w:rFonts w:eastAsia="楷体_GB2312" w:hint="eastAsia"/>
                <w:b/>
                <w:bCs/>
                <w:sz w:val="32"/>
              </w:rPr>
              <w:t>况</w:t>
            </w:r>
          </w:p>
        </w:tc>
        <w:tc>
          <w:tcPr>
            <w:tcW w:w="7920" w:type="dxa"/>
            <w:gridSpan w:val="8"/>
            <w:tcBorders>
              <w:top w:val="single" w:sz="4" w:space="0" w:color="auto"/>
              <w:left w:val="single" w:sz="4" w:space="0" w:color="auto"/>
              <w:bottom w:val="single" w:sz="4" w:space="0" w:color="auto"/>
            </w:tcBorders>
          </w:tcPr>
          <w:p w:rsidR="00723A85" w:rsidRDefault="00723A85" w:rsidP="00723A85">
            <w:pPr>
              <w:rPr>
                <w:rFonts w:hint="eastAsia"/>
              </w:rPr>
            </w:pPr>
          </w:p>
          <w:p w:rsidR="002D1B39" w:rsidRPr="00723A85" w:rsidRDefault="00723A85" w:rsidP="001D631C">
            <w:pPr>
              <w:jc w:val="center"/>
              <w:rPr>
                <w:rFonts w:hint="eastAsia"/>
                <w:sz w:val="28"/>
                <w:szCs w:val="28"/>
              </w:rPr>
            </w:pPr>
            <w:r w:rsidRPr="00723A85">
              <w:rPr>
                <w:rFonts w:hint="eastAsia"/>
                <w:sz w:val="28"/>
                <w:szCs w:val="28"/>
              </w:rPr>
              <w:t>无</w:t>
            </w:r>
          </w:p>
        </w:tc>
      </w:tr>
      <w:tr w:rsidR="002D1B39">
        <w:tblPrEx>
          <w:tblCellMar>
            <w:top w:w="0" w:type="dxa"/>
            <w:bottom w:w="0" w:type="dxa"/>
          </w:tblCellMar>
        </w:tblPrEx>
        <w:trPr>
          <w:trHeight w:val="1383"/>
        </w:trPr>
        <w:tc>
          <w:tcPr>
            <w:tcW w:w="1620" w:type="dxa"/>
            <w:gridSpan w:val="2"/>
            <w:tcBorders>
              <w:top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接</w:t>
            </w:r>
            <w:r w:rsidR="00C36149">
              <w:rPr>
                <w:rFonts w:eastAsia="楷体_GB2312" w:hint="eastAsia"/>
                <w:b/>
                <w:bCs/>
                <w:sz w:val="32"/>
              </w:rPr>
              <w:t>受</w:t>
            </w:r>
            <w:r w:rsidR="001C24FF">
              <w:rPr>
                <w:rFonts w:eastAsia="楷体_GB2312" w:hint="eastAsia"/>
                <w:b/>
                <w:bCs/>
                <w:sz w:val="32"/>
              </w:rPr>
              <w:t>捐赠资助</w:t>
            </w:r>
            <w:r>
              <w:rPr>
                <w:rFonts w:eastAsia="楷体_GB2312" w:hint="eastAsia"/>
                <w:b/>
                <w:bCs/>
                <w:sz w:val="32"/>
              </w:rPr>
              <w:t>及</w:t>
            </w:r>
            <w:r w:rsidR="00C36149">
              <w:rPr>
                <w:rFonts w:eastAsia="楷体_GB2312" w:hint="eastAsia"/>
                <w:b/>
                <w:bCs/>
                <w:sz w:val="32"/>
              </w:rPr>
              <w:t>其</w:t>
            </w:r>
            <w:r>
              <w:rPr>
                <w:rFonts w:eastAsia="楷体_GB2312" w:hint="eastAsia"/>
                <w:b/>
                <w:bCs/>
                <w:sz w:val="32"/>
              </w:rPr>
              <w:t>使用情况</w:t>
            </w:r>
          </w:p>
        </w:tc>
        <w:tc>
          <w:tcPr>
            <w:tcW w:w="7920" w:type="dxa"/>
            <w:gridSpan w:val="8"/>
            <w:tcBorders>
              <w:top w:val="single" w:sz="4" w:space="0" w:color="auto"/>
              <w:left w:val="single" w:sz="4" w:space="0" w:color="auto"/>
            </w:tcBorders>
          </w:tcPr>
          <w:p w:rsidR="00EC1CBE" w:rsidRDefault="00EC1CBE" w:rsidP="00EC1CBE">
            <w:pPr>
              <w:rPr>
                <w:rFonts w:hint="eastAsia"/>
                <w:sz w:val="28"/>
                <w:szCs w:val="28"/>
              </w:rPr>
            </w:pPr>
          </w:p>
          <w:p w:rsidR="002D1B39" w:rsidRPr="00EC1CBE" w:rsidRDefault="00EC1CBE" w:rsidP="00EC1CBE">
            <w:pPr>
              <w:ind w:firstLineChars="1300" w:firstLine="3640"/>
              <w:rPr>
                <w:rFonts w:hint="eastAsia"/>
                <w:sz w:val="28"/>
                <w:szCs w:val="28"/>
              </w:rPr>
            </w:pPr>
            <w:r w:rsidRPr="00EC1CBE">
              <w:rPr>
                <w:rFonts w:hint="eastAsia"/>
                <w:sz w:val="28"/>
                <w:szCs w:val="28"/>
              </w:rPr>
              <w:t>无</w:t>
            </w:r>
          </w:p>
        </w:tc>
      </w:tr>
      <w:tr w:rsidR="00E70601">
        <w:tblPrEx>
          <w:tblCellMar>
            <w:top w:w="0" w:type="dxa"/>
            <w:bottom w:w="0" w:type="dxa"/>
          </w:tblCellMar>
        </w:tblPrEx>
        <w:trPr>
          <w:cantSplit/>
          <w:trHeight w:val="905"/>
        </w:trPr>
        <w:tc>
          <w:tcPr>
            <w:tcW w:w="1620" w:type="dxa"/>
            <w:gridSpan w:val="2"/>
            <w:vMerge w:val="restart"/>
            <w:tcBorders>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核</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定</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编</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E70601" w:rsidRPr="00692621" w:rsidRDefault="00D5528C" w:rsidP="008A78A9">
            <w:pPr>
              <w:jc w:val="center"/>
              <w:rPr>
                <w:rFonts w:ascii="宋体" w:hAnsi="宋体" w:hint="eastAsia"/>
                <w:sz w:val="28"/>
                <w:szCs w:val="28"/>
              </w:rPr>
            </w:pPr>
            <w:r w:rsidRPr="00692621">
              <w:rPr>
                <w:rFonts w:ascii="宋体" w:hAnsi="宋体" w:hint="eastAsia"/>
                <w:sz w:val="28"/>
                <w:szCs w:val="28"/>
              </w:rPr>
              <w:t>46</w:t>
            </w:r>
          </w:p>
        </w:tc>
        <w:tc>
          <w:tcPr>
            <w:tcW w:w="1440" w:type="dxa"/>
            <w:vMerge w:val="restart"/>
            <w:tcBorders>
              <w:left w:val="single" w:sz="4" w:space="0" w:color="auto"/>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实</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有</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人</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E70601" w:rsidRPr="00692621" w:rsidRDefault="00D5528C" w:rsidP="008A78A9">
            <w:pPr>
              <w:jc w:val="center"/>
              <w:rPr>
                <w:rFonts w:ascii="宋体" w:hAnsi="宋体" w:hint="eastAsia"/>
                <w:sz w:val="28"/>
                <w:szCs w:val="28"/>
              </w:rPr>
            </w:pPr>
            <w:r w:rsidRPr="00692621">
              <w:rPr>
                <w:rFonts w:ascii="宋体" w:hAnsi="宋体" w:hint="eastAsia"/>
                <w:sz w:val="28"/>
                <w:szCs w:val="28"/>
              </w:rPr>
              <w:t>43</w:t>
            </w:r>
          </w:p>
        </w:tc>
      </w:tr>
      <w:tr w:rsidR="00E70601">
        <w:tblPrEx>
          <w:tblCellMar>
            <w:top w:w="0" w:type="dxa"/>
            <w:bottom w:w="0" w:type="dxa"/>
          </w:tblCellMar>
        </w:tblPrEx>
        <w:trPr>
          <w:cantSplit/>
          <w:trHeight w:val="900"/>
        </w:trPr>
        <w:tc>
          <w:tcPr>
            <w:tcW w:w="1620" w:type="dxa"/>
            <w:gridSpan w:val="2"/>
            <w:vMerge/>
            <w:tcBorders>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E70601" w:rsidRDefault="00E70601" w:rsidP="008A78A9">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E70601" w:rsidRPr="00692621" w:rsidRDefault="00D5528C" w:rsidP="008A78A9">
            <w:pPr>
              <w:jc w:val="center"/>
              <w:rPr>
                <w:rFonts w:ascii="宋体" w:hAnsi="宋体" w:hint="eastAsia"/>
                <w:sz w:val="28"/>
                <w:szCs w:val="28"/>
              </w:rPr>
            </w:pPr>
            <w:r w:rsidRPr="00692621">
              <w:rPr>
                <w:rFonts w:ascii="宋体" w:hAnsi="宋体" w:hint="eastAsia"/>
                <w:sz w:val="28"/>
                <w:szCs w:val="28"/>
              </w:rPr>
              <w:t>3</w:t>
            </w:r>
          </w:p>
        </w:tc>
      </w:tr>
      <w:tr w:rsidR="00C36149">
        <w:tblPrEx>
          <w:tblCellMar>
            <w:top w:w="0" w:type="dxa"/>
            <w:bottom w:w="0" w:type="dxa"/>
          </w:tblCellMar>
        </w:tblPrEx>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r>
              <w:rPr>
                <w:rFonts w:ascii="楷体_GB2312" w:eastAsia="楷体_GB2312" w:hint="eastAsia"/>
                <w:b/>
                <w:bCs/>
                <w:sz w:val="32"/>
              </w:rPr>
              <w:t>网上名称</w:t>
            </w:r>
            <w:r w:rsidR="001C24FF">
              <w:rPr>
                <w:rFonts w:ascii="楷体_GB2312" w:eastAsia="楷体_GB2312" w:hint="eastAsia"/>
                <w:b/>
                <w:bCs/>
                <w:sz w:val="32"/>
              </w:rPr>
              <w:t>注册情况</w:t>
            </w:r>
          </w:p>
        </w:tc>
        <w:tc>
          <w:tcPr>
            <w:tcW w:w="7920" w:type="dxa"/>
            <w:gridSpan w:val="8"/>
            <w:tcBorders>
              <w:top w:val="single" w:sz="4" w:space="0" w:color="auto"/>
              <w:left w:val="single" w:sz="4" w:space="0" w:color="auto"/>
              <w:bottom w:val="single" w:sz="4" w:space="0" w:color="auto"/>
            </w:tcBorders>
            <w:vAlign w:val="center"/>
          </w:tcPr>
          <w:p w:rsidR="00C36149" w:rsidRPr="003138E9" w:rsidRDefault="00B732C0"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5uGxdRsCAAA1BAAADgAAAAAAAAAAAAAAAAAuAgAAZHJzL2Uyb0RvYy54bWxQSwECLQAU&#10;AAYACAAAACEAVfC6dd0AAAAJAQAADwAAAAAAAAAAAAAAAAB1BAAAZHJzL2Rvd25yZXYueG1sUEsF&#10;BgAAAAAEAAQA8wAAAH8FAAAAAA==&#10;"/>
                  </w:pict>
                </mc:Fallback>
              </mc:AlternateContent>
            </w:r>
            <w:r w:rsidR="00C36149" w:rsidRPr="003138E9">
              <w:rPr>
                <w:rFonts w:ascii="楷体_GB2312" w:eastAsia="楷体_GB2312" w:hint="eastAsia"/>
                <w:b/>
                <w:noProof/>
                <w:sz w:val="32"/>
                <w:szCs w:val="32"/>
              </w:rPr>
              <w:t>中文域名：</w:t>
            </w:r>
            <w:r w:rsidR="00F41707">
              <w:rPr>
                <w:rFonts w:ascii="楷体_GB2312" w:eastAsia="楷体_GB2312" w:hint="eastAsia"/>
                <w:sz w:val="32"/>
              </w:rPr>
              <w:t xml:space="preserve">   </w:t>
            </w:r>
            <w:r w:rsidR="00C36149">
              <w:rPr>
                <w:rFonts w:ascii="楷体_GB2312" w:eastAsia="楷体_GB2312" w:hint="eastAsia"/>
                <w:sz w:val="32"/>
              </w:rPr>
              <w:t xml:space="preserve"> </w:t>
            </w:r>
            <w:r w:rsidR="00F41707" w:rsidRPr="00692621">
              <w:rPr>
                <w:rFonts w:ascii="宋体" w:hAnsi="宋体" w:hint="eastAsia"/>
                <w:sz w:val="28"/>
                <w:szCs w:val="28"/>
              </w:rPr>
              <w:t>宁夏地矿物资装备管理中心</w:t>
            </w:r>
            <w:r w:rsidR="00C36149" w:rsidRPr="00692621">
              <w:rPr>
                <w:rFonts w:ascii="宋体" w:hAnsi="宋体" w:hint="eastAsia"/>
                <w:sz w:val="28"/>
                <w:szCs w:val="28"/>
              </w:rPr>
              <w:t xml:space="preserve">     </w:t>
            </w:r>
            <w:r w:rsidR="00C36149">
              <w:rPr>
                <w:rFonts w:ascii="楷体_GB2312" w:eastAsia="楷体_GB2312" w:hint="eastAsia"/>
                <w:sz w:val="32"/>
              </w:rPr>
              <w:t xml:space="preserve">    </w:t>
            </w:r>
          </w:p>
          <w:p w:rsidR="00C36149" w:rsidRPr="003138E9" w:rsidRDefault="00C36149" w:rsidP="008A78A9">
            <w:pPr>
              <w:jc w:val="center"/>
              <w:rPr>
                <w:rFonts w:ascii="楷体_GB2312" w:eastAsia="楷体_GB2312" w:hint="eastAsia"/>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C36149">
        <w:tblPrEx>
          <w:tblCellMar>
            <w:top w:w="0" w:type="dxa"/>
            <w:bottom w:w="0" w:type="dxa"/>
          </w:tblCellMar>
        </w:tblPrEx>
        <w:trPr>
          <w:trHeight w:val="740"/>
        </w:trPr>
        <w:tc>
          <w:tcPr>
            <w:tcW w:w="1620" w:type="dxa"/>
            <w:gridSpan w:val="2"/>
            <w:vMerge/>
            <w:tcBorders>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bottom"/>
          </w:tcPr>
          <w:p w:rsidR="00C36149" w:rsidRPr="003138E9" w:rsidRDefault="00B732C0"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DthA5MGgIAADUEAAAOAAAAAAAAAAAAAAAAAC4CAABkcnMvZTJvRG9jLnhtbFBLAQItABQA&#10;BgAIAAAAIQBV8Lp13QAAAAkBAAAPAAAAAAAAAAAAAAAAAHQEAABkcnMvZG93bnJldi54bWxQSwUG&#10;AAAAAAQABADzAAAAfgUAAAAA&#10;"/>
                  </w:pict>
                </mc:Fallback>
              </mc:AlternateContent>
            </w:r>
            <w:r w:rsidR="00C36149">
              <w:rPr>
                <w:rFonts w:ascii="楷体_GB2312" w:eastAsia="楷体_GB2312" w:hint="eastAsia"/>
                <w:b/>
                <w:noProof/>
                <w:sz w:val="32"/>
                <w:szCs w:val="32"/>
              </w:rPr>
              <w:t>英</w:t>
            </w:r>
            <w:r w:rsidR="00C36149" w:rsidRPr="003138E9">
              <w:rPr>
                <w:rFonts w:ascii="楷体_GB2312" w:eastAsia="楷体_GB2312" w:hint="eastAsia"/>
                <w:b/>
                <w:noProof/>
                <w:sz w:val="32"/>
                <w:szCs w:val="32"/>
              </w:rPr>
              <w:t>文域名：</w:t>
            </w:r>
            <w:r w:rsidR="002739D0">
              <w:rPr>
                <w:rFonts w:ascii="楷体_GB2312" w:eastAsia="楷体_GB2312" w:hint="eastAsia"/>
                <w:sz w:val="32"/>
              </w:rPr>
              <w:t xml:space="preserve">  </w:t>
            </w:r>
            <w:r w:rsidR="002739D0" w:rsidRPr="002739D0">
              <w:rPr>
                <w:rFonts w:ascii="楷体_GB2312" w:eastAsia="楷体_GB2312" w:hint="eastAsia"/>
                <w:sz w:val="32"/>
              </w:rPr>
              <w:t xml:space="preserve"> </w:t>
            </w:r>
            <w:r w:rsidR="002739D0" w:rsidRPr="00692621">
              <w:rPr>
                <w:rFonts w:ascii="宋体" w:hAnsi="宋体" w:hint="eastAsia"/>
                <w:sz w:val="28"/>
                <w:szCs w:val="28"/>
              </w:rPr>
              <w:t xml:space="preserve"> </w:t>
            </w:r>
            <w:r w:rsidR="002739D0" w:rsidRPr="00692621">
              <w:rPr>
                <w:rFonts w:ascii="宋体" w:hAnsi="宋体"/>
                <w:sz w:val="28"/>
                <w:szCs w:val="28"/>
              </w:rPr>
              <w:t>http://www.nxdkwz.com/</w:t>
            </w:r>
            <w:r w:rsidR="002739D0" w:rsidRPr="00692621">
              <w:rPr>
                <w:rFonts w:ascii="宋体" w:hAnsi="宋体" w:hint="eastAsia"/>
                <w:sz w:val="28"/>
                <w:szCs w:val="28"/>
              </w:rPr>
              <w:t xml:space="preserve">  </w:t>
            </w:r>
            <w:r w:rsidR="00C36149" w:rsidRPr="00692621">
              <w:rPr>
                <w:rFonts w:ascii="宋体" w:hAnsi="宋体" w:hint="eastAsia"/>
                <w:sz w:val="28"/>
                <w:szCs w:val="28"/>
              </w:rPr>
              <w:t xml:space="preserve">    </w:t>
            </w:r>
            <w:r w:rsidR="00C36149">
              <w:rPr>
                <w:rFonts w:ascii="楷体_GB2312" w:eastAsia="楷体_GB2312" w:hint="eastAsia"/>
                <w:sz w:val="32"/>
              </w:rPr>
              <w:t xml:space="preserve">                </w:t>
            </w:r>
          </w:p>
        </w:tc>
      </w:tr>
      <w:tr w:rsidR="00C36149">
        <w:tblPrEx>
          <w:tblCellMar>
            <w:top w:w="0" w:type="dxa"/>
            <w:bottom w:w="0" w:type="dxa"/>
          </w:tblCellMar>
        </w:tblPrEx>
        <w:trPr>
          <w:trHeight w:val="870"/>
        </w:trPr>
        <w:tc>
          <w:tcPr>
            <w:tcW w:w="1620" w:type="dxa"/>
            <w:gridSpan w:val="2"/>
            <w:vMerge/>
            <w:tcBorders>
              <w:left w:val="single" w:sz="12" w:space="0" w:color="auto"/>
              <w:bottom w:val="single" w:sz="4"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center"/>
          </w:tcPr>
          <w:p w:rsidR="00C36149" w:rsidRDefault="00C36149" w:rsidP="00C36149">
            <w:pPr>
              <w:rPr>
                <w:rFonts w:ascii="楷体_GB2312" w:eastAsia="楷体_GB2312" w:hint="eastAsia"/>
                <w:sz w:val="32"/>
              </w:rPr>
            </w:pPr>
            <w:r>
              <w:rPr>
                <w:rFonts w:ascii="楷体_GB2312" w:eastAsia="楷体_GB2312" w:hint="eastAsia"/>
                <w:b/>
                <w:bCs/>
                <w:sz w:val="32"/>
              </w:rPr>
              <w:t>电子邮箱</w:t>
            </w:r>
            <w:r w:rsidR="001C24FF">
              <w:rPr>
                <w:rFonts w:ascii="楷体_GB2312" w:eastAsia="楷体_GB2312" w:hint="eastAsia"/>
                <w:b/>
                <w:bCs/>
                <w:sz w:val="32"/>
              </w:rPr>
              <w:t>：</w:t>
            </w:r>
            <w:r w:rsidR="00692621">
              <w:rPr>
                <w:rFonts w:ascii="楷体_GB2312" w:eastAsia="楷体_GB2312" w:hint="eastAsia"/>
                <w:b/>
                <w:bCs/>
                <w:sz w:val="32"/>
              </w:rPr>
              <w:t xml:space="preserve">    </w:t>
            </w:r>
            <w:r w:rsidR="008F36F5" w:rsidRPr="00692621">
              <w:rPr>
                <w:rFonts w:ascii="宋体" w:hAnsi="宋体" w:hint="eastAsia"/>
                <w:bCs/>
                <w:sz w:val="28"/>
                <w:szCs w:val="28"/>
              </w:rPr>
              <w:t>dkwz_2300@163.com</w:t>
            </w:r>
          </w:p>
        </w:tc>
      </w:tr>
      <w:tr w:rsidR="002D1B39">
        <w:tblPrEx>
          <w:tblCellMar>
            <w:top w:w="0" w:type="dxa"/>
            <w:bottom w:w="0" w:type="dxa"/>
          </w:tblCellMar>
        </w:tblPrEx>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2D1B39" w:rsidRDefault="00C36149" w:rsidP="001C24FF">
            <w:pPr>
              <w:jc w:val="center"/>
              <w:rPr>
                <w:rFonts w:ascii="楷体_GB2312" w:eastAsia="楷体_GB2312" w:hint="eastAsia"/>
                <w:sz w:val="32"/>
              </w:rPr>
            </w:pPr>
            <w:r>
              <w:rPr>
                <w:rFonts w:ascii="楷体_GB2312" w:eastAsia="楷体_GB2312" w:hint="eastAsia"/>
                <w:b/>
                <w:bCs/>
                <w:sz w:val="32"/>
              </w:rPr>
              <w:t>年检</w:t>
            </w:r>
            <w:r w:rsidR="00E70601">
              <w:rPr>
                <w:rFonts w:ascii="楷体_GB2312" w:eastAsia="楷体_GB2312" w:hint="eastAsia"/>
                <w:b/>
                <w:bCs/>
                <w:sz w:val="32"/>
              </w:rPr>
              <w:t>结果</w:t>
            </w:r>
          </w:p>
        </w:tc>
        <w:tc>
          <w:tcPr>
            <w:tcW w:w="7920" w:type="dxa"/>
            <w:gridSpan w:val="8"/>
            <w:tcBorders>
              <w:top w:val="single" w:sz="4" w:space="0" w:color="auto"/>
              <w:left w:val="single" w:sz="4" w:space="0" w:color="auto"/>
              <w:bottom w:val="single" w:sz="4" w:space="0" w:color="auto"/>
            </w:tcBorders>
            <w:vAlign w:val="center"/>
          </w:tcPr>
          <w:p w:rsidR="002D1B39" w:rsidRDefault="00A50492" w:rsidP="00A50492">
            <w:pPr>
              <w:jc w:val="center"/>
              <w:rPr>
                <w:rFonts w:ascii="楷体_GB2312" w:eastAsia="楷体_GB2312" w:hint="eastAsia"/>
                <w:b/>
                <w:bCs/>
                <w:sz w:val="32"/>
              </w:rPr>
            </w:pPr>
            <w:r>
              <w:rPr>
                <w:rFonts w:ascii="楷体_GB2312" w:eastAsia="楷体_GB2312" w:hint="eastAsia"/>
                <w:b/>
                <w:bCs/>
                <w:sz w:val="32"/>
              </w:rPr>
              <w:t>合     格</w:t>
            </w:r>
          </w:p>
        </w:tc>
      </w:tr>
    </w:tbl>
    <w:p w:rsidR="00A50492" w:rsidRDefault="00A50492" w:rsidP="001C24FF">
      <w:pPr>
        <w:jc w:val="left"/>
        <w:rPr>
          <w:rFonts w:ascii="楷体_GB2312" w:eastAsia="楷体_GB2312" w:hint="eastAsia"/>
          <w:b/>
          <w:bCs/>
          <w:sz w:val="28"/>
          <w:szCs w:val="28"/>
        </w:rPr>
      </w:pPr>
    </w:p>
    <w:p w:rsidR="00A50492" w:rsidRDefault="00A50492" w:rsidP="001C24FF">
      <w:pPr>
        <w:jc w:val="left"/>
        <w:rPr>
          <w:rFonts w:ascii="楷体_GB2312" w:eastAsia="楷体_GB2312" w:hint="eastAsia"/>
          <w:b/>
          <w:bCs/>
          <w:sz w:val="28"/>
          <w:szCs w:val="28"/>
        </w:rPr>
      </w:pPr>
    </w:p>
    <w:p w:rsidR="00A50492" w:rsidRDefault="00A50492" w:rsidP="001C24FF">
      <w:pPr>
        <w:jc w:val="left"/>
        <w:rPr>
          <w:rFonts w:ascii="楷体_GB2312" w:eastAsia="楷体_GB2312" w:hint="eastAsia"/>
          <w:b/>
          <w:bCs/>
          <w:sz w:val="28"/>
          <w:szCs w:val="28"/>
        </w:rPr>
      </w:pPr>
    </w:p>
    <w:p w:rsidR="00A50492" w:rsidRDefault="00A50492" w:rsidP="001C24FF">
      <w:pPr>
        <w:jc w:val="left"/>
        <w:rPr>
          <w:rFonts w:ascii="楷体_GB2312" w:eastAsia="楷体_GB2312" w:hint="eastAsia"/>
          <w:b/>
          <w:bCs/>
          <w:sz w:val="28"/>
          <w:szCs w:val="28"/>
        </w:rPr>
      </w:pPr>
    </w:p>
    <w:sectPr w:rsidR="00A50492" w:rsidSect="001D631C">
      <w:pgSz w:w="11907" w:h="31185"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39"/>
    <w:rsid w:val="0006526C"/>
    <w:rsid w:val="000A02AD"/>
    <w:rsid w:val="00140BF4"/>
    <w:rsid w:val="001416C4"/>
    <w:rsid w:val="001462FC"/>
    <w:rsid w:val="001C24FF"/>
    <w:rsid w:val="001D631C"/>
    <w:rsid w:val="00227AA7"/>
    <w:rsid w:val="00240997"/>
    <w:rsid w:val="00250EA9"/>
    <w:rsid w:val="002739D0"/>
    <w:rsid w:val="00294832"/>
    <w:rsid w:val="002B6E69"/>
    <w:rsid w:val="002C18C2"/>
    <w:rsid w:val="002D1B39"/>
    <w:rsid w:val="002E697B"/>
    <w:rsid w:val="00310FE6"/>
    <w:rsid w:val="00351A7F"/>
    <w:rsid w:val="00443147"/>
    <w:rsid w:val="004B1BB8"/>
    <w:rsid w:val="004D5F0E"/>
    <w:rsid w:val="004E2BD9"/>
    <w:rsid w:val="00516967"/>
    <w:rsid w:val="0053549B"/>
    <w:rsid w:val="00554778"/>
    <w:rsid w:val="00597E12"/>
    <w:rsid w:val="005B20F4"/>
    <w:rsid w:val="005C29F7"/>
    <w:rsid w:val="005C39F1"/>
    <w:rsid w:val="006217EB"/>
    <w:rsid w:val="00650997"/>
    <w:rsid w:val="00692621"/>
    <w:rsid w:val="00723A85"/>
    <w:rsid w:val="00771A87"/>
    <w:rsid w:val="007B38F9"/>
    <w:rsid w:val="007C2A7A"/>
    <w:rsid w:val="008A78A9"/>
    <w:rsid w:val="008E30A2"/>
    <w:rsid w:val="008F36F5"/>
    <w:rsid w:val="00902F20"/>
    <w:rsid w:val="00922C68"/>
    <w:rsid w:val="00947A75"/>
    <w:rsid w:val="0098149D"/>
    <w:rsid w:val="009B2331"/>
    <w:rsid w:val="00A50492"/>
    <w:rsid w:val="00AD664A"/>
    <w:rsid w:val="00B21CCB"/>
    <w:rsid w:val="00B732C0"/>
    <w:rsid w:val="00BA2174"/>
    <w:rsid w:val="00BE3EE9"/>
    <w:rsid w:val="00C16B77"/>
    <w:rsid w:val="00C36149"/>
    <w:rsid w:val="00C460AB"/>
    <w:rsid w:val="00C51659"/>
    <w:rsid w:val="00C52A4B"/>
    <w:rsid w:val="00CD23C7"/>
    <w:rsid w:val="00D3692C"/>
    <w:rsid w:val="00D5528C"/>
    <w:rsid w:val="00E0202C"/>
    <w:rsid w:val="00E70601"/>
    <w:rsid w:val="00EC1CBE"/>
    <w:rsid w:val="00EF6021"/>
    <w:rsid w:val="00F04DE4"/>
    <w:rsid w:val="00F23B1F"/>
    <w:rsid w:val="00F41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character" w:customStyle="1" w:styleId="font71">
    <w:name w:val="font71"/>
    <w:basedOn w:val="a0"/>
    <w:rsid w:val="0053549B"/>
    <w:rPr>
      <w:rFonts w:ascii="Times New Roman" w:eastAsia="楷体_GB2312" w:hAnsi="Times New Roman" w:cs="Times New Roman" w:hint="default"/>
      <w:sz w:val="28"/>
      <w:szCs w:val="24"/>
    </w:rPr>
  </w:style>
  <w:style w:type="paragraph" w:styleId="a4">
    <w:name w:val="Normal (Web)"/>
    <w:basedOn w:val="a"/>
    <w:rsid w:val="00650997"/>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character" w:customStyle="1" w:styleId="font71">
    <w:name w:val="font71"/>
    <w:basedOn w:val="a0"/>
    <w:rsid w:val="0053549B"/>
    <w:rPr>
      <w:rFonts w:ascii="Times New Roman" w:eastAsia="楷体_GB2312" w:hAnsi="Times New Roman" w:cs="Times New Roman" w:hint="default"/>
      <w:sz w:val="28"/>
      <w:szCs w:val="24"/>
    </w:rPr>
  </w:style>
  <w:style w:type="paragraph" w:styleId="a4">
    <w:name w:val="Normal (Web)"/>
    <w:basedOn w:val="a"/>
    <w:rsid w:val="0065099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1410</Characters>
  <Application>Microsoft Office Word</Application>
  <DocSecurity>0</DocSecurity>
  <Lines>11</Lines>
  <Paragraphs>3</Paragraphs>
  <ScaleCrop>false</ScaleCrop>
  <Company>http://bbs.mscode.cc</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1</cp:revision>
  <cp:lastPrinted>2013-02-18T09:49:00Z</cp:lastPrinted>
  <dcterms:created xsi:type="dcterms:W3CDTF">2013-05-07T09:51:00Z</dcterms:created>
  <dcterms:modified xsi:type="dcterms:W3CDTF">2013-05-07T09:53:00Z</dcterms:modified>
</cp:coreProperties>
</file>