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B39" w:rsidRPr="008E30A2" w:rsidRDefault="00E70601" w:rsidP="008E30A2">
      <w:pPr>
        <w:jc w:val="center"/>
        <w:rPr>
          <w:rFonts w:ascii="仿宋_GB2312" w:eastAsia="仿宋_GB2312" w:hint="eastAsia"/>
          <w:b/>
          <w:sz w:val="36"/>
        </w:rPr>
      </w:pPr>
      <w:r w:rsidRPr="008E30A2">
        <w:rPr>
          <w:rFonts w:ascii="仿宋_GB2312" w:eastAsia="仿宋_GB2312" w:hint="eastAsia"/>
          <w:b/>
          <w:sz w:val="36"/>
        </w:rPr>
        <w:t>《事业单位</w:t>
      </w:r>
      <w:r w:rsidR="008E30A2" w:rsidRPr="008E30A2">
        <w:rPr>
          <w:rFonts w:ascii="仿宋_GB2312" w:eastAsia="仿宋_GB2312" w:hint="eastAsia"/>
          <w:b/>
          <w:sz w:val="36"/>
        </w:rPr>
        <w:t>法人</w:t>
      </w:r>
      <w:r w:rsidRPr="008E30A2">
        <w:rPr>
          <w:rFonts w:ascii="仿宋_GB2312" w:eastAsia="仿宋_GB2312" w:hint="eastAsia"/>
          <w:b/>
          <w:sz w:val="36"/>
        </w:rPr>
        <w:t>年度报告</w:t>
      </w:r>
      <w:r w:rsidR="001C24FF" w:rsidRPr="008E30A2">
        <w:rPr>
          <w:rFonts w:ascii="仿宋_GB2312" w:eastAsia="仿宋_GB2312" w:hint="eastAsia"/>
          <w:b/>
          <w:sz w:val="36"/>
        </w:rPr>
        <w:t>》</w:t>
      </w:r>
      <w:r w:rsidR="008E30A2" w:rsidRPr="008E30A2">
        <w:rPr>
          <w:rFonts w:ascii="仿宋_GB2312" w:eastAsia="仿宋_GB2312" w:hint="eastAsia"/>
          <w:b/>
          <w:sz w:val="36"/>
        </w:rPr>
        <w:t>公开表</w:t>
      </w:r>
    </w:p>
    <w:p w:rsidR="00C460AB" w:rsidRPr="00947A75" w:rsidRDefault="00F04DE4" w:rsidP="00F04DE4">
      <w:pPr>
        <w:jc w:val="center"/>
        <w:rPr>
          <w:rFonts w:ascii="仿宋_GB2312" w:eastAsia="仿宋_GB2312" w:hint="eastAsia"/>
          <w:b/>
          <w:sz w:val="28"/>
          <w:szCs w:val="28"/>
        </w:rPr>
      </w:pPr>
      <w:r w:rsidRPr="00947A75">
        <w:rPr>
          <w:rFonts w:ascii="仿宋_GB2312" w:eastAsia="仿宋_GB2312" w:hint="eastAsia"/>
          <w:b/>
          <w:sz w:val="28"/>
          <w:szCs w:val="28"/>
        </w:rPr>
        <w:t>（</w:t>
      </w:r>
      <w:r w:rsidR="00C16B77">
        <w:rPr>
          <w:rFonts w:ascii="仿宋_GB2312" w:eastAsia="仿宋_GB2312" w:hint="eastAsia"/>
          <w:b/>
          <w:sz w:val="28"/>
          <w:szCs w:val="28"/>
        </w:rPr>
        <w:t>2012</w:t>
      </w:r>
      <w:r w:rsidRPr="00947A75">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2B6E69" w:rsidRPr="00947A75">
        <w:tblPrEx>
          <w:tblCellMar>
            <w:top w:w="0" w:type="dxa"/>
            <w:bottom w:w="0" w:type="dxa"/>
          </w:tblCellMar>
        </w:tblPrEx>
        <w:trPr>
          <w:cantSplit/>
          <w:trHeight w:hRule="exact" w:val="567"/>
        </w:trPr>
        <w:tc>
          <w:tcPr>
            <w:tcW w:w="720" w:type="dxa"/>
            <w:vMerge w:val="restart"/>
            <w:tcBorders>
              <w:top w:val="single" w:sz="4" w:space="0" w:color="auto"/>
              <w:right w:val="single" w:sz="4" w:space="0" w:color="auto"/>
            </w:tcBorders>
            <w:textDirection w:val="tbRlV"/>
            <w:vAlign w:val="center"/>
          </w:tcPr>
          <w:p w:rsidR="002B6E69" w:rsidRPr="00947A75" w:rsidRDefault="002B6E69" w:rsidP="008A78A9">
            <w:pPr>
              <w:ind w:left="113" w:right="113"/>
              <w:jc w:val="center"/>
              <w:rPr>
                <w:rFonts w:eastAsia="楷体_GB2312" w:hint="eastAsia"/>
                <w:b/>
                <w:sz w:val="32"/>
              </w:rPr>
            </w:pPr>
            <w:r w:rsidRPr="00947A75">
              <w:rPr>
                <w:rFonts w:eastAsia="楷体_GB2312" w:hint="eastAsia"/>
                <w:b/>
                <w:sz w:val="32"/>
              </w:rPr>
              <w:t>登</w:t>
            </w:r>
            <w:r w:rsidR="00922C68" w:rsidRPr="00947A75">
              <w:rPr>
                <w:rFonts w:eastAsia="楷体_GB2312" w:hint="eastAsia"/>
                <w:b/>
                <w:sz w:val="32"/>
              </w:rPr>
              <w:t xml:space="preserve">   </w:t>
            </w:r>
            <w:r w:rsidRPr="00947A75">
              <w:rPr>
                <w:rFonts w:eastAsia="楷体_GB2312" w:hint="eastAsia"/>
                <w:b/>
                <w:sz w:val="32"/>
              </w:rPr>
              <w:t>记</w:t>
            </w:r>
            <w:r w:rsidR="00922C68" w:rsidRPr="00947A75">
              <w:rPr>
                <w:rFonts w:eastAsia="楷体_GB2312" w:hint="eastAsia"/>
                <w:b/>
                <w:sz w:val="32"/>
              </w:rPr>
              <w:t xml:space="preserve">   </w:t>
            </w:r>
            <w:r w:rsidRPr="00947A75">
              <w:rPr>
                <w:rFonts w:eastAsia="楷体_GB2312" w:hint="eastAsia"/>
                <w:b/>
                <w:sz w:val="32"/>
              </w:rPr>
              <w:t>事</w:t>
            </w:r>
            <w:r w:rsidR="00922C68" w:rsidRPr="00947A75">
              <w:rPr>
                <w:rFonts w:eastAsia="楷体_GB2312" w:hint="eastAsia"/>
                <w:b/>
                <w:sz w:val="32"/>
              </w:rPr>
              <w:t xml:space="preserve">   </w:t>
            </w:r>
            <w:r w:rsidRPr="00947A75">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Pr="00947A75" w:rsidRDefault="002B6E69" w:rsidP="002B6E69">
            <w:pPr>
              <w:jc w:val="center"/>
              <w:rPr>
                <w:rFonts w:eastAsia="楷体_GB2312" w:hint="eastAsia"/>
                <w:b/>
                <w:bCs/>
                <w:sz w:val="32"/>
              </w:rPr>
            </w:pPr>
            <w:r w:rsidRPr="00947A75">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2B6E69" w:rsidRDefault="00AE7BD0" w:rsidP="002B6E69">
            <w:pPr>
              <w:jc w:val="center"/>
              <w:rPr>
                <w:rFonts w:hint="eastAsia"/>
                <w:sz w:val="28"/>
                <w:szCs w:val="28"/>
              </w:rPr>
            </w:pPr>
            <w:r>
              <w:rPr>
                <w:rFonts w:hint="eastAsia"/>
                <w:sz w:val="28"/>
                <w:szCs w:val="28"/>
              </w:rPr>
              <w:t>宁夏通信行业职业技能鉴定中心</w:t>
            </w:r>
          </w:p>
          <w:p w:rsidR="005705E5" w:rsidRPr="00BA2174" w:rsidRDefault="005705E5" w:rsidP="002B6E69">
            <w:pPr>
              <w:jc w:val="center"/>
              <w:rPr>
                <w:rFonts w:hint="eastAsia"/>
                <w:sz w:val="28"/>
                <w:szCs w:val="28"/>
              </w:rPr>
            </w:pPr>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2B6E69" w:rsidRPr="00BA2174" w:rsidRDefault="00EA3ACF" w:rsidP="002B6E69">
            <w:pPr>
              <w:jc w:val="center"/>
              <w:rPr>
                <w:rFonts w:hint="eastAsia"/>
              </w:rPr>
            </w:pPr>
            <w:r w:rsidRPr="00EA3ACF">
              <w:rPr>
                <w:rFonts w:hint="eastAsia"/>
              </w:rPr>
              <w:t>宁夏回族自治区通信管理局</w:t>
            </w:r>
          </w:p>
        </w:tc>
      </w:tr>
      <w:tr w:rsidR="002B6E69" w:rsidTr="00EA3ACF">
        <w:tblPrEx>
          <w:tblCellMar>
            <w:top w:w="0" w:type="dxa"/>
            <w:bottom w:w="0" w:type="dxa"/>
          </w:tblCellMar>
        </w:tblPrEx>
        <w:trPr>
          <w:cantSplit/>
          <w:trHeight w:hRule="exact" w:val="615"/>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E70601" w:rsidP="002B6E69">
            <w:pPr>
              <w:jc w:val="center"/>
              <w:rPr>
                <w:rFonts w:eastAsia="楷体_GB2312" w:hint="eastAsia"/>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vAlign w:val="center"/>
          </w:tcPr>
          <w:p w:rsidR="000348BC" w:rsidRPr="00BA2174" w:rsidRDefault="005705E5" w:rsidP="000348BC">
            <w:pPr>
              <w:ind w:left="822"/>
              <w:rPr>
                <w:rFonts w:ascii="仿宋" w:eastAsia="仿宋" w:hAnsi="仿宋" w:hint="eastAsia"/>
              </w:rPr>
            </w:pPr>
            <w:r w:rsidRPr="000348BC">
              <w:rPr>
                <w:rFonts w:ascii="仿宋" w:eastAsia="仿宋" w:hAnsi="仿宋" w:hint="eastAsia"/>
                <w:sz w:val="24"/>
              </w:rPr>
              <w:t>通信</w:t>
            </w:r>
            <w:r w:rsidR="000348BC" w:rsidRPr="000348BC">
              <w:rPr>
                <w:rFonts w:ascii="仿宋" w:eastAsia="仿宋" w:hAnsi="仿宋" w:hint="eastAsia"/>
                <w:sz w:val="24"/>
              </w:rPr>
              <w:t>行业特有职业技术鉴定、人员培训及资料配发</w:t>
            </w:r>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AD664A" w:rsidRDefault="000348BC" w:rsidP="002B6E69">
            <w:pPr>
              <w:jc w:val="center"/>
              <w:rPr>
                <w:rFonts w:ascii="宋体" w:hAnsi="宋体" w:hint="eastAsia"/>
                <w:sz w:val="28"/>
                <w:szCs w:val="28"/>
              </w:rPr>
            </w:pPr>
            <w:r>
              <w:rPr>
                <w:rFonts w:ascii="宋体" w:hAnsi="宋体" w:hint="eastAsia"/>
                <w:sz w:val="28"/>
                <w:szCs w:val="28"/>
              </w:rPr>
              <w:t>164000000030</w:t>
            </w:r>
            <w:bookmarkStart w:id="0" w:name="_GoBack"/>
            <w:bookmarkEnd w:id="0"/>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经费来源</w:t>
            </w:r>
          </w:p>
        </w:tc>
        <w:tc>
          <w:tcPr>
            <w:tcW w:w="1800" w:type="dxa"/>
            <w:tcBorders>
              <w:top w:val="single" w:sz="4" w:space="0" w:color="auto"/>
              <w:left w:val="single" w:sz="4" w:space="0" w:color="auto"/>
              <w:bottom w:val="single" w:sz="4" w:space="0" w:color="auto"/>
            </w:tcBorders>
            <w:vAlign w:val="center"/>
          </w:tcPr>
          <w:p w:rsidR="002B6E69" w:rsidRPr="00E0202C" w:rsidRDefault="000348BC" w:rsidP="00E0202C">
            <w:pPr>
              <w:jc w:val="center"/>
              <w:rPr>
                <w:rFonts w:hint="eastAsia"/>
                <w:sz w:val="28"/>
                <w:szCs w:val="28"/>
              </w:rPr>
            </w:pPr>
            <w:r>
              <w:rPr>
                <w:rFonts w:hint="eastAsia"/>
                <w:sz w:val="28"/>
                <w:szCs w:val="28"/>
              </w:rPr>
              <w:t>自收自支</w:t>
            </w:r>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Default="000348BC" w:rsidP="002B6E69">
            <w:pPr>
              <w:jc w:val="center"/>
              <w:rPr>
                <w:rFonts w:hint="eastAsia"/>
              </w:rPr>
            </w:pPr>
            <w:r>
              <w:rPr>
                <w:rFonts w:hint="eastAsia"/>
              </w:rPr>
              <w:t>康旭升</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开办资金</w:t>
            </w:r>
          </w:p>
        </w:tc>
        <w:tc>
          <w:tcPr>
            <w:tcW w:w="1800" w:type="dxa"/>
            <w:tcBorders>
              <w:top w:val="single" w:sz="4" w:space="0" w:color="auto"/>
              <w:left w:val="single" w:sz="4" w:space="0" w:color="auto"/>
              <w:bottom w:val="single" w:sz="4" w:space="0" w:color="auto"/>
            </w:tcBorders>
            <w:vAlign w:val="center"/>
          </w:tcPr>
          <w:p w:rsidR="002B6E69" w:rsidRDefault="000348BC" w:rsidP="00BA2174">
            <w:pPr>
              <w:jc w:val="center"/>
              <w:rPr>
                <w:rFonts w:hint="eastAsia"/>
              </w:rPr>
            </w:pPr>
            <w:r>
              <w:rPr>
                <w:rFonts w:hint="eastAsia"/>
              </w:rPr>
              <w:t>59</w:t>
            </w:r>
            <w:r>
              <w:rPr>
                <w:rFonts w:hint="eastAsia"/>
              </w:rPr>
              <w:t>万元</w:t>
            </w:r>
          </w:p>
        </w:tc>
      </w:tr>
      <w:tr w:rsidR="002B6E69" w:rsidTr="00EA3ACF">
        <w:tblPrEx>
          <w:tblCellMar>
            <w:top w:w="0" w:type="dxa"/>
            <w:bottom w:w="0" w:type="dxa"/>
          </w:tblCellMar>
        </w:tblPrEx>
        <w:trPr>
          <w:cantSplit/>
          <w:trHeight w:hRule="exact" w:val="555"/>
        </w:trPr>
        <w:tc>
          <w:tcPr>
            <w:tcW w:w="720" w:type="dxa"/>
            <w:vMerge/>
            <w:tcBorders>
              <w:right w:val="single" w:sz="4" w:space="0" w:color="auto"/>
            </w:tcBorders>
            <w:vAlign w:val="center"/>
          </w:tcPr>
          <w:p w:rsidR="002B6E69" w:rsidRDefault="002B6E69" w:rsidP="008A78A9">
            <w:pPr>
              <w:jc w:val="center"/>
              <w:rPr>
                <w:rFonts w:eastAsia="楷体_GB2312" w:hint="eastAsia"/>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住</w:t>
            </w:r>
            <w:r>
              <w:rPr>
                <w:rFonts w:eastAsia="楷体_GB2312" w:hint="eastAsia"/>
                <w:b/>
                <w:bCs/>
                <w:sz w:val="32"/>
              </w:rPr>
              <w:t xml:space="preserve">   </w:t>
            </w:r>
            <w:r w:rsidR="00922C68">
              <w:rPr>
                <w:rFonts w:eastAsia="楷体_GB2312" w:hint="eastAsia"/>
                <w:b/>
                <w:bCs/>
                <w:sz w:val="32"/>
              </w:rPr>
              <w:t xml:space="preserve">  </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EF6021" w:rsidRDefault="000348BC" w:rsidP="001D631C">
            <w:pPr>
              <w:jc w:val="center"/>
              <w:rPr>
                <w:rFonts w:hint="eastAsia"/>
                <w:sz w:val="18"/>
                <w:szCs w:val="18"/>
              </w:rPr>
            </w:pPr>
            <w:r>
              <w:rPr>
                <w:rFonts w:hint="eastAsia"/>
                <w:sz w:val="18"/>
                <w:szCs w:val="18"/>
              </w:rPr>
              <w:t>宁夏银川市湖滨东街</w:t>
            </w:r>
            <w:r>
              <w:rPr>
                <w:rFonts w:hint="eastAsia"/>
                <w:sz w:val="18"/>
                <w:szCs w:val="18"/>
              </w:rPr>
              <w:t>53</w:t>
            </w:r>
            <w:r>
              <w:rPr>
                <w:rFonts w:hint="eastAsia"/>
                <w:sz w:val="18"/>
                <w:szCs w:val="18"/>
              </w:rPr>
              <w:t>号</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联系电话</w:t>
            </w:r>
          </w:p>
        </w:tc>
        <w:tc>
          <w:tcPr>
            <w:tcW w:w="1800" w:type="dxa"/>
            <w:tcBorders>
              <w:top w:val="single" w:sz="4" w:space="0" w:color="auto"/>
              <w:left w:val="single" w:sz="4" w:space="0" w:color="auto"/>
              <w:bottom w:val="single" w:sz="4" w:space="0" w:color="auto"/>
            </w:tcBorders>
            <w:vAlign w:val="center"/>
          </w:tcPr>
          <w:p w:rsidR="002B6E69" w:rsidRPr="00AD664A" w:rsidRDefault="000348BC" w:rsidP="00BA2174">
            <w:pPr>
              <w:jc w:val="center"/>
              <w:rPr>
                <w:rFonts w:ascii="宋体" w:hAnsi="宋体" w:hint="eastAsia"/>
                <w:szCs w:val="21"/>
              </w:rPr>
            </w:pPr>
            <w:r>
              <w:rPr>
                <w:rFonts w:ascii="宋体" w:hAnsi="宋体" w:hint="eastAsia"/>
                <w:szCs w:val="21"/>
              </w:rPr>
              <w:t>0951-6198137</w:t>
            </w:r>
          </w:p>
        </w:tc>
      </w:tr>
      <w:tr w:rsidR="002B6E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8409"/>
        </w:trPr>
        <w:tc>
          <w:tcPr>
            <w:tcW w:w="720" w:type="dxa"/>
            <w:tcBorders>
              <w:top w:val="single" w:sz="12" w:space="0" w:color="auto"/>
              <w:left w:val="single" w:sz="12" w:space="0" w:color="auto"/>
              <w:right w:val="single" w:sz="4" w:space="0" w:color="auto"/>
            </w:tcBorders>
            <w:textDirection w:val="tbRlV"/>
            <w:vAlign w:val="center"/>
          </w:tcPr>
          <w:p w:rsidR="002B6E69" w:rsidRDefault="005C39F1" w:rsidP="00F04DE4">
            <w:pPr>
              <w:ind w:left="113" w:right="113"/>
              <w:jc w:val="center"/>
              <w:rPr>
                <w:rFonts w:eastAsia="楷体_GB2312" w:hint="eastAsia"/>
                <w:b/>
                <w:bCs/>
                <w:sz w:val="32"/>
              </w:rPr>
            </w:pPr>
            <w:r>
              <w:rPr>
                <w:rFonts w:eastAsia="楷体_GB2312" w:hint="eastAsia"/>
                <w:b/>
                <w:bCs/>
                <w:sz w:val="32"/>
              </w:rPr>
              <w:t>履行职责及</w:t>
            </w:r>
            <w:r w:rsidR="002B6E69">
              <w:rPr>
                <w:rFonts w:eastAsia="楷体_GB2312" w:hint="eastAsia"/>
                <w:b/>
                <w:bCs/>
                <w:sz w:val="32"/>
              </w:rPr>
              <w:t>开展业务活动情况</w:t>
            </w:r>
          </w:p>
        </w:tc>
        <w:tc>
          <w:tcPr>
            <w:tcW w:w="8820" w:type="dxa"/>
            <w:gridSpan w:val="9"/>
            <w:tcBorders>
              <w:top w:val="single" w:sz="12" w:space="0" w:color="auto"/>
              <w:left w:val="single" w:sz="4" w:space="0" w:color="auto"/>
              <w:right w:val="single" w:sz="12" w:space="0" w:color="auto"/>
            </w:tcBorders>
            <w:vAlign w:val="center"/>
          </w:tcPr>
          <w:p w:rsidR="00AD664A" w:rsidRPr="00902F20" w:rsidRDefault="000348BC" w:rsidP="000348BC">
            <w:pPr>
              <w:ind w:firstLineChars="225" w:firstLine="473"/>
              <w:rPr>
                <w:rFonts w:ascii="仿宋" w:eastAsia="仿宋" w:hAnsi="仿宋" w:hint="eastAsia"/>
                <w:sz w:val="18"/>
                <w:szCs w:val="18"/>
              </w:rPr>
            </w:pPr>
            <w:r w:rsidRPr="000348BC">
              <w:rPr>
                <w:rStyle w:val="font71"/>
                <w:rFonts w:hint="default"/>
                <w:sz w:val="21"/>
              </w:rPr>
              <w:t>根据自治区事业登记管理局相关文件要求，我单位认真自查，对</w:t>
            </w:r>
            <w:r w:rsidRPr="000348BC">
              <w:rPr>
                <w:rStyle w:val="font71"/>
                <w:rFonts w:hint="default"/>
                <w:sz w:val="21"/>
              </w:rPr>
              <w:t>2012</w:t>
            </w:r>
            <w:r w:rsidRPr="000348BC">
              <w:rPr>
                <w:rStyle w:val="font71"/>
                <w:rFonts w:hint="default"/>
                <w:sz w:val="21"/>
              </w:rPr>
              <w:t>年度开展业务情况活动总结如下：</w:t>
            </w:r>
            <w:r w:rsidRPr="000348BC">
              <w:rPr>
                <w:rStyle w:val="font71"/>
                <w:rFonts w:hint="default"/>
                <w:sz w:val="21"/>
              </w:rPr>
              <w:t xml:space="preserve"> 1</w:t>
            </w:r>
            <w:r w:rsidRPr="000348BC">
              <w:rPr>
                <w:rStyle w:val="font71"/>
                <w:rFonts w:hint="default"/>
                <w:sz w:val="21"/>
              </w:rPr>
              <w:t>、进一步做好职业技能鉴定工作</w:t>
            </w:r>
            <w:r w:rsidRPr="000348BC">
              <w:rPr>
                <w:rStyle w:val="font71"/>
                <w:rFonts w:hint="default"/>
                <w:sz w:val="21"/>
              </w:rPr>
              <w:t xml:space="preserve"> 2012</w:t>
            </w:r>
            <w:r w:rsidRPr="000348BC">
              <w:rPr>
                <w:rStyle w:val="font71"/>
                <w:rFonts w:hint="default"/>
                <w:sz w:val="21"/>
              </w:rPr>
              <w:t>年鉴定中心严格按照国家职业大典的要求开展职业技能鉴定工作。进一步完善了所鉴定工种的试题库，并修订相关鉴定工种培训用复习资料。对技能鉴定的各环节严格把关，特别是在试卷印刷环节，参照工程师考试的标准，与定点的印刷厂签订了保密协议，加强了试卷的安全管理。对外继续宣传技能鉴定的政策，贯彻一专多能的思想，促进宁夏通信行业职业技能鉴定工作的合理、有序进行。</w:t>
            </w:r>
            <w:r w:rsidRPr="000348BC">
              <w:rPr>
                <w:rStyle w:val="font71"/>
                <w:rFonts w:hint="default"/>
                <w:sz w:val="21"/>
              </w:rPr>
              <w:t xml:space="preserve"> 2</w:t>
            </w:r>
            <w:r w:rsidRPr="000348BC">
              <w:rPr>
                <w:rStyle w:val="font71"/>
                <w:rFonts w:hint="default"/>
                <w:sz w:val="21"/>
              </w:rPr>
              <w:t>、继续做好职业技能鉴定工作，扩大鉴定工作的范围</w:t>
            </w:r>
            <w:r w:rsidRPr="000348BC">
              <w:rPr>
                <w:rStyle w:val="font71"/>
                <w:rFonts w:hint="default"/>
                <w:sz w:val="21"/>
              </w:rPr>
              <w:t xml:space="preserve"> </w:t>
            </w:r>
            <w:r w:rsidRPr="000348BC">
              <w:rPr>
                <w:rStyle w:val="font71"/>
                <w:rFonts w:hint="default"/>
                <w:sz w:val="21"/>
              </w:rPr>
              <w:t>按照工作进度，根据《关于在全区通信行业开展推行职业资格证书制度专项检查的通知》，</w:t>
            </w:r>
            <w:r w:rsidRPr="000348BC">
              <w:rPr>
                <w:rStyle w:val="font71"/>
                <w:rFonts w:hint="default"/>
                <w:sz w:val="21"/>
              </w:rPr>
              <w:t>3</w:t>
            </w:r>
            <w:r w:rsidRPr="000348BC">
              <w:rPr>
                <w:rStyle w:val="font71"/>
                <w:rFonts w:hint="default"/>
                <w:sz w:val="21"/>
              </w:rPr>
              <w:t>月份与人事厅劳动监察处联合检查了我区三家电信基础运营企业，</w:t>
            </w:r>
            <w:r w:rsidRPr="000348BC">
              <w:rPr>
                <w:rStyle w:val="font71"/>
                <w:rFonts w:hint="default"/>
                <w:sz w:val="21"/>
              </w:rPr>
              <w:t>30</w:t>
            </w:r>
            <w:r w:rsidRPr="000348BC">
              <w:rPr>
                <w:rStyle w:val="font71"/>
                <w:rFonts w:hint="default"/>
                <w:sz w:val="21"/>
              </w:rPr>
              <w:t>家通信设计、施工、监理企业。检查过程中各单位明确表态，针对发现的问题积极整改，下一步将职业资格证书纳入用人制度、薪酬管理制度中。年初我中心下发了《关于报送</w:t>
            </w:r>
            <w:r w:rsidRPr="000348BC">
              <w:rPr>
                <w:rStyle w:val="font71"/>
                <w:rFonts w:hint="default"/>
                <w:sz w:val="21"/>
              </w:rPr>
              <w:t>2012</w:t>
            </w:r>
            <w:r w:rsidRPr="000348BC">
              <w:rPr>
                <w:rStyle w:val="font71"/>
                <w:rFonts w:hint="default"/>
                <w:sz w:val="21"/>
              </w:rPr>
              <w:t>年度通信行业职业技能鉴定职业（工种）和名单的通知》，对移动、联通、电信三家电信运营商进行情况摸底，通过摸底调查，制定了全年职业技能鉴定工作计划。在开展新一年工作的同时，对</w:t>
            </w:r>
            <w:r w:rsidRPr="000348BC">
              <w:rPr>
                <w:rStyle w:val="font71"/>
                <w:rFonts w:hint="default"/>
                <w:sz w:val="21"/>
              </w:rPr>
              <w:t>2011</w:t>
            </w:r>
            <w:r w:rsidRPr="000348BC">
              <w:rPr>
                <w:rStyle w:val="font71"/>
                <w:rFonts w:hint="default"/>
                <w:sz w:val="21"/>
              </w:rPr>
              <w:t>年鉴定基础资料进行了归档整理，完成了鉴定站的年审工作。</w:t>
            </w:r>
            <w:r w:rsidRPr="000348BC">
              <w:rPr>
                <w:rStyle w:val="font71"/>
                <w:rFonts w:hint="default"/>
                <w:sz w:val="21"/>
              </w:rPr>
              <w:t xml:space="preserve"> 3</w:t>
            </w:r>
            <w:r w:rsidRPr="000348BC">
              <w:rPr>
                <w:rStyle w:val="font71"/>
                <w:rFonts w:hint="default"/>
                <w:sz w:val="21"/>
              </w:rPr>
              <w:t>、完成了线务员、网络通信安全管理员、电信业务员等工种的鉴定考核工作</w:t>
            </w:r>
            <w:r w:rsidRPr="000348BC">
              <w:rPr>
                <w:rStyle w:val="font71"/>
                <w:rFonts w:hint="default"/>
                <w:sz w:val="21"/>
              </w:rPr>
              <w:t xml:space="preserve"> 2012</w:t>
            </w:r>
            <w:r w:rsidRPr="000348BC">
              <w:rPr>
                <w:rStyle w:val="font71"/>
                <w:rFonts w:hint="default"/>
                <w:sz w:val="21"/>
              </w:rPr>
              <w:t>年，宁夏通信行业职业技能鉴定中心按照</w:t>
            </w:r>
            <w:r w:rsidRPr="000348BC">
              <w:rPr>
                <w:rStyle w:val="font71"/>
                <w:rFonts w:hint="default"/>
                <w:sz w:val="21"/>
              </w:rPr>
              <w:t>“</w:t>
            </w:r>
            <w:r w:rsidRPr="000348BC">
              <w:rPr>
                <w:rStyle w:val="font71"/>
                <w:rFonts w:hint="default"/>
                <w:sz w:val="21"/>
              </w:rPr>
              <w:t>服务企业、服务基层、服务员工</w:t>
            </w:r>
            <w:r w:rsidRPr="000348BC">
              <w:rPr>
                <w:rStyle w:val="font71"/>
                <w:rFonts w:hint="default"/>
                <w:sz w:val="21"/>
              </w:rPr>
              <w:t>”</w:t>
            </w:r>
            <w:r w:rsidRPr="000348BC">
              <w:rPr>
                <w:rStyle w:val="font71"/>
                <w:rFonts w:hint="default"/>
                <w:sz w:val="21"/>
              </w:rPr>
              <w:t>的理念，坚持以人为本，紧紧围绕员工持证上岗、培养高技能人才这一目标，扎实推进各项工作，有效促进了电信运营企业安全生产，进一步强化了职业资格证书制度，提高了全行业职业技能水平。针对区内从事通信行业设计、施工、监理的</w:t>
            </w:r>
            <w:r w:rsidRPr="000348BC">
              <w:rPr>
                <w:rStyle w:val="font71"/>
                <w:rFonts w:hint="default"/>
                <w:sz w:val="21"/>
              </w:rPr>
              <w:t>58</w:t>
            </w:r>
            <w:r w:rsidRPr="000348BC">
              <w:rPr>
                <w:rStyle w:val="font71"/>
                <w:rFonts w:hint="default"/>
                <w:sz w:val="21"/>
              </w:rPr>
              <w:t>家单位组织开展了《线务员》培训鉴定考核工作，并对考评员操作标准进行了审核，结合宁夏实际及通信行业技术的演进修订了相关标准及操作考核项目，今年分</w:t>
            </w:r>
            <w:r w:rsidRPr="000348BC">
              <w:rPr>
                <w:rStyle w:val="font71"/>
                <w:rFonts w:hint="default"/>
                <w:sz w:val="21"/>
              </w:rPr>
              <w:t>3</w:t>
            </w:r>
            <w:r w:rsidRPr="000348BC">
              <w:rPr>
                <w:rStyle w:val="font71"/>
                <w:rFonts w:hint="default"/>
                <w:sz w:val="21"/>
              </w:rPr>
              <w:t>期鉴定考核人员</w:t>
            </w:r>
            <w:r w:rsidRPr="000348BC">
              <w:rPr>
                <w:rStyle w:val="font71"/>
                <w:rFonts w:hint="default"/>
                <w:sz w:val="21"/>
              </w:rPr>
              <w:t>600</w:t>
            </w:r>
            <w:r w:rsidRPr="000348BC">
              <w:rPr>
                <w:rStyle w:val="font71"/>
                <w:rFonts w:hint="default"/>
                <w:sz w:val="21"/>
              </w:rPr>
              <w:t>多人。在网络通信安全管理员鉴定考核方面，完成《网络通信安全管理员》技能鉴定操作标准各项考核模块配比、考评员、授课老师的各项工作，分两期鉴定、考核人员</w:t>
            </w:r>
            <w:r w:rsidRPr="000348BC">
              <w:rPr>
                <w:rStyle w:val="font71"/>
                <w:rFonts w:hint="default"/>
                <w:sz w:val="21"/>
              </w:rPr>
              <w:t>193</w:t>
            </w:r>
            <w:r w:rsidRPr="000348BC">
              <w:rPr>
                <w:rStyle w:val="font71"/>
                <w:rFonts w:hint="default"/>
                <w:sz w:val="21"/>
              </w:rPr>
              <w:t>人。修订了宁夏移动公司、宁夏联通公司《移动通信电信业务员》教材和习题集，充实了服务器题库，于</w:t>
            </w:r>
            <w:r w:rsidRPr="000348BC">
              <w:rPr>
                <w:rStyle w:val="font71"/>
                <w:rFonts w:hint="default"/>
                <w:sz w:val="21"/>
              </w:rPr>
              <w:t>10</w:t>
            </w:r>
            <w:r w:rsidRPr="000348BC">
              <w:rPr>
                <w:rStyle w:val="font71"/>
                <w:rFonts w:hint="default"/>
                <w:sz w:val="21"/>
              </w:rPr>
              <w:t>月</w:t>
            </w:r>
            <w:r w:rsidRPr="000348BC">
              <w:rPr>
                <w:rStyle w:val="font71"/>
                <w:rFonts w:hint="default"/>
                <w:sz w:val="21"/>
              </w:rPr>
              <w:t>15</w:t>
            </w:r>
            <w:r w:rsidRPr="000348BC">
              <w:rPr>
                <w:rStyle w:val="font71"/>
                <w:rFonts w:hint="default"/>
                <w:sz w:val="21"/>
              </w:rPr>
              <w:t>日至</w:t>
            </w:r>
            <w:r w:rsidRPr="000348BC">
              <w:rPr>
                <w:rStyle w:val="font71"/>
                <w:rFonts w:hint="default"/>
                <w:sz w:val="21"/>
              </w:rPr>
              <w:t>10</w:t>
            </w:r>
            <w:r w:rsidRPr="000348BC">
              <w:rPr>
                <w:rStyle w:val="font71"/>
                <w:rFonts w:hint="default"/>
                <w:sz w:val="21"/>
              </w:rPr>
              <w:t>月</w:t>
            </w:r>
            <w:r w:rsidRPr="000348BC">
              <w:rPr>
                <w:rStyle w:val="font71"/>
                <w:rFonts w:hint="default"/>
                <w:sz w:val="21"/>
              </w:rPr>
              <w:t>26</w:t>
            </w:r>
            <w:r w:rsidRPr="000348BC">
              <w:rPr>
                <w:rStyle w:val="font71"/>
                <w:rFonts w:hint="default"/>
                <w:sz w:val="21"/>
              </w:rPr>
              <w:t>日分俩期完成了宁夏移动公司、宁夏联通公司《移动通信电信业务员》培训、鉴定工作，共鉴定人员</w:t>
            </w:r>
            <w:r w:rsidRPr="000348BC">
              <w:rPr>
                <w:rStyle w:val="font71"/>
                <w:rFonts w:hint="default"/>
                <w:sz w:val="21"/>
              </w:rPr>
              <w:t>256</w:t>
            </w:r>
            <w:r w:rsidRPr="000348BC">
              <w:rPr>
                <w:rStyle w:val="font71"/>
                <w:rFonts w:hint="default"/>
                <w:sz w:val="21"/>
              </w:rPr>
              <w:t>人。同时，汇总了全区技师（业务师）、高级技师（高级业务师）职业技能鉴定考核人员名单，</w:t>
            </w:r>
            <w:r w:rsidRPr="000348BC">
              <w:rPr>
                <w:rStyle w:val="font71"/>
                <w:rFonts w:hint="default"/>
                <w:sz w:val="21"/>
              </w:rPr>
              <w:t>11</w:t>
            </w:r>
            <w:r w:rsidRPr="000348BC">
              <w:rPr>
                <w:rStyle w:val="font71"/>
                <w:rFonts w:hint="default"/>
                <w:sz w:val="21"/>
              </w:rPr>
              <w:t>月</w:t>
            </w:r>
            <w:r w:rsidRPr="000348BC">
              <w:rPr>
                <w:rStyle w:val="font71"/>
                <w:rFonts w:hint="default"/>
                <w:sz w:val="21"/>
              </w:rPr>
              <w:t>24</w:t>
            </w:r>
            <w:r w:rsidRPr="000348BC">
              <w:rPr>
                <w:rStyle w:val="font71"/>
                <w:rFonts w:hint="default"/>
                <w:sz w:val="21"/>
              </w:rPr>
              <w:t>日组织技师（业务师）、高级技师（高级业务师）全国统考工作。</w:t>
            </w:r>
            <w:r w:rsidRPr="000348BC">
              <w:rPr>
                <w:rStyle w:val="font71"/>
                <w:rFonts w:hint="default"/>
                <w:sz w:val="21"/>
              </w:rPr>
              <w:t xml:space="preserve"> 4</w:t>
            </w:r>
            <w:r w:rsidRPr="000348BC">
              <w:rPr>
                <w:rStyle w:val="font71"/>
                <w:rFonts w:hint="default"/>
                <w:sz w:val="21"/>
              </w:rPr>
              <w:t>、加强财务管理，严肃财经纪律</w:t>
            </w:r>
            <w:r w:rsidRPr="000348BC">
              <w:rPr>
                <w:rStyle w:val="font71"/>
                <w:rFonts w:hint="default"/>
                <w:sz w:val="21"/>
              </w:rPr>
              <w:t xml:space="preserve"> </w:t>
            </w:r>
            <w:r w:rsidRPr="000348BC">
              <w:rPr>
                <w:rStyle w:val="font71"/>
                <w:rFonts w:hint="default"/>
                <w:sz w:val="21"/>
              </w:rPr>
              <w:t>配合自治区财政厅组织开展的固定资产清查核实工作，经查，技能鉴定中心全部资产使用良好，无报废、损失情况，帐实相符。完成了技能鉴定中心事业性收费年审工作。向财政厅申请了技能鉴定中心追加</w:t>
            </w:r>
            <w:r w:rsidRPr="000348BC">
              <w:rPr>
                <w:rStyle w:val="font71"/>
                <w:rFonts w:hint="default"/>
                <w:sz w:val="21"/>
              </w:rPr>
              <w:t>2012</w:t>
            </w:r>
            <w:r w:rsidRPr="000348BC">
              <w:rPr>
                <w:rStyle w:val="font71"/>
                <w:rFonts w:hint="default"/>
                <w:sz w:val="21"/>
              </w:rPr>
              <w:t>年上缴款回拨工作。根据自治区财政厅的通知要求，完成上报</w:t>
            </w:r>
            <w:r w:rsidRPr="000348BC">
              <w:rPr>
                <w:rStyle w:val="font71"/>
                <w:rFonts w:hint="default"/>
                <w:sz w:val="21"/>
              </w:rPr>
              <w:t>2013</w:t>
            </w:r>
            <w:r w:rsidRPr="000348BC">
              <w:rPr>
                <w:rStyle w:val="font71"/>
                <w:rFonts w:hint="default"/>
                <w:sz w:val="21"/>
              </w:rPr>
              <w:t>年度自治区本级部门基本支出年度预算。</w:t>
            </w:r>
            <w:r w:rsidRPr="000348BC">
              <w:rPr>
                <w:rStyle w:val="font71"/>
                <w:rFonts w:hint="default"/>
                <w:sz w:val="21"/>
              </w:rPr>
              <w:t xml:space="preserve"> 5</w:t>
            </w:r>
            <w:r w:rsidRPr="000348BC">
              <w:rPr>
                <w:rStyle w:val="font71"/>
                <w:rFonts w:hint="default"/>
                <w:sz w:val="21"/>
              </w:rPr>
              <w:t>、认真做好全区通信专业技术人员职业水平考试工作</w:t>
            </w:r>
            <w:r w:rsidRPr="000348BC">
              <w:rPr>
                <w:rStyle w:val="font71"/>
                <w:rFonts w:hint="default"/>
                <w:sz w:val="21"/>
              </w:rPr>
              <w:t xml:space="preserve"> </w:t>
            </w:r>
            <w:r w:rsidRPr="000348BC">
              <w:rPr>
                <w:rStyle w:val="font71"/>
                <w:rFonts w:hint="default"/>
                <w:sz w:val="21"/>
              </w:rPr>
              <w:t>根据《关于切实做好</w:t>
            </w:r>
            <w:r w:rsidRPr="000348BC">
              <w:rPr>
                <w:rStyle w:val="font71"/>
                <w:rFonts w:hint="default"/>
                <w:sz w:val="21"/>
              </w:rPr>
              <w:t>2012</w:t>
            </w:r>
            <w:r w:rsidRPr="000348BC">
              <w:rPr>
                <w:rStyle w:val="font71"/>
                <w:rFonts w:hint="default"/>
                <w:sz w:val="21"/>
              </w:rPr>
              <w:t>年全国通信专业技术人员初级和中级职业水平考试考务工作的通知》要求认真做好全国统考工作，制定</w:t>
            </w:r>
            <w:r w:rsidRPr="000348BC">
              <w:rPr>
                <w:rStyle w:val="font71"/>
                <w:rFonts w:hint="default"/>
                <w:sz w:val="21"/>
              </w:rPr>
              <w:t>2012</w:t>
            </w:r>
            <w:r w:rsidRPr="000348BC">
              <w:rPr>
                <w:rStyle w:val="font71"/>
                <w:rFonts w:hint="default"/>
                <w:sz w:val="21"/>
              </w:rPr>
              <w:t>年度宁夏考区考务手册。考试前与自治区人社厅沟通协商具体考务事宜，落实考试场地及监考事宜。严格按照工业和信息化部教育考试中心要求执行安全保密制度，配备专人</w:t>
            </w:r>
            <w:r w:rsidRPr="000348BC">
              <w:rPr>
                <w:rStyle w:val="font71"/>
                <w:rFonts w:hint="default"/>
                <w:sz w:val="21"/>
              </w:rPr>
              <w:t>24</w:t>
            </w:r>
            <w:r w:rsidRPr="000348BC">
              <w:rPr>
                <w:rStyle w:val="font71"/>
                <w:rFonts w:hint="default"/>
                <w:sz w:val="21"/>
              </w:rPr>
              <w:t>小时值班并做好各项值班记录和交接班记录，并对监控录像进行备份。</w:t>
            </w:r>
            <w:r w:rsidRPr="000348BC">
              <w:rPr>
                <w:rStyle w:val="font71"/>
                <w:rFonts w:hint="default"/>
                <w:sz w:val="21"/>
              </w:rPr>
              <w:t>9</w:t>
            </w:r>
            <w:r w:rsidRPr="000348BC">
              <w:rPr>
                <w:rStyle w:val="font71"/>
                <w:rFonts w:hint="default"/>
                <w:sz w:val="21"/>
              </w:rPr>
              <w:t>月</w:t>
            </w:r>
            <w:r w:rsidRPr="000348BC">
              <w:rPr>
                <w:rStyle w:val="font71"/>
                <w:rFonts w:hint="default"/>
                <w:sz w:val="21"/>
              </w:rPr>
              <w:t>22</w:t>
            </w:r>
            <w:r w:rsidRPr="000348BC">
              <w:rPr>
                <w:rStyle w:val="font71"/>
                <w:rFonts w:hint="default"/>
                <w:sz w:val="21"/>
              </w:rPr>
              <w:t>日顺利完成通信专业技术人员职业水平考试全国统考工作。</w:t>
            </w:r>
          </w:p>
        </w:tc>
      </w:tr>
      <w:tr w:rsidR="002D1B39">
        <w:tblPrEx>
          <w:tblCellMar>
            <w:top w:w="0" w:type="dxa"/>
            <w:bottom w:w="0" w:type="dxa"/>
          </w:tblCellMar>
        </w:tblPrEx>
        <w:trPr>
          <w:cantSplit/>
          <w:trHeight w:val="601"/>
        </w:trPr>
        <w:tc>
          <w:tcPr>
            <w:tcW w:w="1620" w:type="dxa"/>
            <w:gridSpan w:val="2"/>
            <w:vMerge w:val="restart"/>
            <w:tcBorders>
              <w:top w:val="single" w:sz="4" w:space="0" w:color="auto"/>
              <w:right w:val="single" w:sz="4" w:space="0" w:color="auto"/>
            </w:tcBorders>
            <w:vAlign w:val="center"/>
          </w:tcPr>
          <w:p w:rsidR="002D1B39" w:rsidRDefault="002D1B39" w:rsidP="00AD664A">
            <w:pPr>
              <w:spacing w:line="420" w:lineRule="exact"/>
              <w:jc w:val="center"/>
              <w:rPr>
                <w:rFonts w:eastAsia="楷体_GB2312" w:hint="eastAsia"/>
                <w:b/>
                <w:bCs/>
                <w:sz w:val="32"/>
              </w:rPr>
            </w:pPr>
            <w:r>
              <w:rPr>
                <w:rFonts w:eastAsia="楷体_GB2312" w:hint="eastAsia"/>
                <w:b/>
                <w:bCs/>
                <w:sz w:val="32"/>
              </w:rPr>
              <w:t>经</w:t>
            </w:r>
          </w:p>
          <w:p w:rsidR="002D1B39" w:rsidRDefault="002D1B39" w:rsidP="008A78A9">
            <w:pPr>
              <w:spacing w:line="420" w:lineRule="exact"/>
              <w:jc w:val="center"/>
              <w:rPr>
                <w:rFonts w:eastAsia="楷体_GB2312" w:hint="eastAsia"/>
                <w:b/>
                <w:bCs/>
                <w:sz w:val="32"/>
              </w:rPr>
            </w:pPr>
            <w:r>
              <w:rPr>
                <w:rFonts w:eastAsia="楷体_GB2312" w:hint="eastAsia"/>
                <w:b/>
                <w:bCs/>
                <w:sz w:val="32"/>
              </w:rPr>
              <w:t>费</w:t>
            </w:r>
          </w:p>
          <w:p w:rsidR="002D1B39" w:rsidRDefault="002D1B39" w:rsidP="008A78A9">
            <w:pPr>
              <w:spacing w:line="420" w:lineRule="exact"/>
              <w:jc w:val="center"/>
              <w:rPr>
                <w:rFonts w:eastAsia="楷体_GB2312" w:hint="eastAsia"/>
                <w:b/>
                <w:bCs/>
                <w:sz w:val="32"/>
              </w:rPr>
            </w:pPr>
            <w:r>
              <w:rPr>
                <w:rFonts w:eastAsia="楷体_GB2312" w:hint="eastAsia"/>
                <w:b/>
                <w:bCs/>
                <w:sz w:val="32"/>
              </w:rPr>
              <w:t>收</w:t>
            </w:r>
          </w:p>
          <w:p w:rsidR="002D1B39" w:rsidRDefault="002D1B39" w:rsidP="008A78A9">
            <w:pPr>
              <w:spacing w:line="420" w:lineRule="exact"/>
              <w:jc w:val="center"/>
              <w:rPr>
                <w:rFonts w:eastAsia="楷体_GB2312" w:hint="eastAsia"/>
                <w:b/>
                <w:bCs/>
                <w:sz w:val="32"/>
              </w:rPr>
            </w:pPr>
            <w:r>
              <w:rPr>
                <w:rFonts w:eastAsia="楷体_GB2312" w:hint="eastAsia"/>
                <w:b/>
                <w:bCs/>
                <w:sz w:val="32"/>
              </w:rPr>
              <w:t>支</w:t>
            </w:r>
          </w:p>
          <w:p w:rsidR="002D1B39" w:rsidRDefault="002D1B39" w:rsidP="008A78A9">
            <w:pPr>
              <w:spacing w:line="420" w:lineRule="exact"/>
              <w:jc w:val="center"/>
              <w:rPr>
                <w:rFonts w:eastAsia="楷体_GB2312" w:hint="eastAsia"/>
                <w:b/>
                <w:bCs/>
                <w:sz w:val="32"/>
              </w:rPr>
            </w:pPr>
            <w:r>
              <w:rPr>
                <w:rFonts w:eastAsia="楷体_GB2312" w:hint="eastAsia"/>
                <w:b/>
                <w:bCs/>
                <w:sz w:val="32"/>
              </w:rPr>
              <w:t>情</w:t>
            </w:r>
          </w:p>
          <w:p w:rsidR="002D1B39" w:rsidRDefault="002D1B39" w:rsidP="008A78A9">
            <w:pPr>
              <w:spacing w:line="420" w:lineRule="exact"/>
              <w:jc w:val="center"/>
              <w:rPr>
                <w:rFonts w:eastAsia="楷体_GB2312" w:hint="eastAsia"/>
                <w:sz w:val="32"/>
              </w:rPr>
            </w:pPr>
            <w:r>
              <w:rPr>
                <w:rFonts w:eastAsia="楷体_GB2312" w:hint="eastAsia"/>
                <w:b/>
                <w:bCs/>
                <w:sz w:val="32"/>
              </w:rPr>
              <w:t>况</w:t>
            </w:r>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上年度结余</w:t>
            </w:r>
          </w:p>
          <w:p w:rsidR="002D1B39" w:rsidRDefault="002D1B39" w:rsidP="008A78A9">
            <w:pPr>
              <w:jc w:val="center"/>
              <w:rPr>
                <w:rFonts w:eastAsia="楷体_GB2312" w:hint="eastAsia"/>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2D1B39">
        <w:tblPrEx>
          <w:tblCellMar>
            <w:top w:w="0" w:type="dxa"/>
            <w:bottom w:w="0" w:type="dxa"/>
          </w:tblCellMar>
        </w:tblPrEx>
        <w:trPr>
          <w:cantSplit/>
          <w:trHeight w:val="405"/>
        </w:trPr>
        <w:tc>
          <w:tcPr>
            <w:tcW w:w="1620" w:type="dxa"/>
            <w:gridSpan w:val="2"/>
            <w:vMerge/>
            <w:tcBorders>
              <w:top w:val="single" w:sz="4" w:space="0" w:color="auto"/>
              <w:right w:val="single" w:sz="4" w:space="0" w:color="auto"/>
            </w:tcBorders>
          </w:tcPr>
          <w:p w:rsidR="002D1B39" w:rsidRDefault="002D1B39" w:rsidP="008A78A9">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其中，财政收入</w:t>
            </w:r>
          </w:p>
        </w:tc>
      </w:tr>
      <w:tr w:rsidR="002D1B39">
        <w:tblPrEx>
          <w:tblCellMar>
            <w:top w:w="0" w:type="dxa"/>
            <w:bottom w:w="0" w:type="dxa"/>
          </w:tblCellMar>
        </w:tblPrEx>
        <w:trPr>
          <w:cantSplit/>
          <w:trHeight w:hRule="exact" w:val="465"/>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EF6021">
            <w:pPr>
              <w:jc w:val="center"/>
              <w:rPr>
                <w:rFonts w:eastAsia="楷体_GB2312" w:hint="eastAsia"/>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0348BC" w:rsidP="00EF6021">
            <w:pPr>
              <w:jc w:val="center"/>
              <w:rPr>
                <w:rFonts w:eastAsia="楷体_GB2312" w:hint="eastAsia"/>
                <w:sz w:val="32"/>
              </w:rPr>
            </w:pPr>
            <w:r>
              <w:rPr>
                <w:rFonts w:eastAsia="楷体_GB2312" w:hint="eastAsia"/>
                <w:sz w:val="32"/>
              </w:rPr>
              <w:t>153.4</w:t>
            </w:r>
          </w:p>
        </w:tc>
        <w:tc>
          <w:tcPr>
            <w:tcW w:w="4140" w:type="dxa"/>
            <w:gridSpan w:val="4"/>
            <w:tcBorders>
              <w:top w:val="single" w:sz="4" w:space="0" w:color="auto"/>
              <w:left w:val="single" w:sz="4" w:space="0" w:color="auto"/>
              <w:bottom w:val="single" w:sz="4" w:space="0" w:color="auto"/>
            </w:tcBorders>
            <w:vAlign w:val="center"/>
          </w:tcPr>
          <w:p w:rsidR="002D1B39" w:rsidRDefault="000348BC" w:rsidP="00EF6021">
            <w:pPr>
              <w:jc w:val="center"/>
              <w:rPr>
                <w:rFonts w:eastAsia="楷体_GB2312" w:hint="eastAsia"/>
                <w:sz w:val="32"/>
              </w:rPr>
            </w:pPr>
            <w:r>
              <w:rPr>
                <w:rFonts w:eastAsia="楷体_GB2312" w:hint="eastAsia"/>
                <w:sz w:val="32"/>
              </w:rPr>
              <w:t>137.0</w:t>
            </w:r>
          </w:p>
        </w:tc>
      </w:tr>
      <w:tr w:rsidR="002D1B39">
        <w:tblPrEx>
          <w:tblCellMar>
            <w:top w:w="0" w:type="dxa"/>
            <w:bottom w:w="0" w:type="dxa"/>
          </w:tblCellMar>
        </w:tblPrEx>
        <w:trPr>
          <w:cantSplit/>
          <w:trHeight w:val="506"/>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本年度结余</w:t>
            </w:r>
          </w:p>
          <w:p w:rsidR="002D1B39" w:rsidRDefault="002D1B39" w:rsidP="008A78A9">
            <w:pPr>
              <w:jc w:val="center"/>
              <w:rPr>
                <w:rFonts w:eastAsia="楷体_GB2312" w:hint="eastAsia"/>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2D1B39">
        <w:tblPrEx>
          <w:tblCellMar>
            <w:top w:w="0" w:type="dxa"/>
            <w:bottom w:w="0" w:type="dxa"/>
          </w:tblCellMar>
        </w:tblPrEx>
        <w:trPr>
          <w:cantSplit/>
          <w:trHeight w:val="472"/>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其中，人员经费</w:t>
            </w:r>
          </w:p>
        </w:tc>
      </w:tr>
      <w:tr w:rsidR="002D1B39">
        <w:tblPrEx>
          <w:tblCellMar>
            <w:top w:w="0" w:type="dxa"/>
            <w:bottom w:w="0" w:type="dxa"/>
          </w:tblCellMar>
        </w:tblPrEx>
        <w:trPr>
          <w:cantSplit/>
          <w:trHeight w:hRule="exact" w:val="476"/>
        </w:trPr>
        <w:tc>
          <w:tcPr>
            <w:tcW w:w="1620" w:type="dxa"/>
            <w:gridSpan w:val="2"/>
            <w:vMerge/>
            <w:tcBorders>
              <w:bottom w:val="single" w:sz="4" w:space="0" w:color="auto"/>
              <w:right w:val="single" w:sz="4" w:space="0" w:color="auto"/>
            </w:tcBorders>
          </w:tcPr>
          <w:p w:rsidR="002D1B39" w:rsidRDefault="002D1B39" w:rsidP="008A78A9">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Default="000348BC" w:rsidP="00EF6021">
            <w:pPr>
              <w:jc w:val="center"/>
              <w:rPr>
                <w:rFonts w:hint="eastAsia"/>
              </w:rPr>
            </w:pPr>
            <w:r>
              <w:rPr>
                <w:rFonts w:hint="eastAsia"/>
              </w:rPr>
              <w:t>44.8</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0348BC" w:rsidP="00EF6021">
            <w:pPr>
              <w:jc w:val="center"/>
              <w:rPr>
                <w:rFonts w:hint="eastAsia"/>
              </w:rPr>
            </w:pPr>
            <w:r>
              <w:rPr>
                <w:rFonts w:hint="eastAsia"/>
              </w:rPr>
              <w:t>108.6</w:t>
            </w:r>
          </w:p>
        </w:tc>
        <w:tc>
          <w:tcPr>
            <w:tcW w:w="4140" w:type="dxa"/>
            <w:gridSpan w:val="4"/>
            <w:tcBorders>
              <w:top w:val="single" w:sz="4" w:space="0" w:color="auto"/>
              <w:left w:val="single" w:sz="4" w:space="0" w:color="auto"/>
              <w:bottom w:val="single" w:sz="4" w:space="0" w:color="auto"/>
            </w:tcBorders>
            <w:vAlign w:val="center"/>
          </w:tcPr>
          <w:p w:rsidR="002D1B39" w:rsidRDefault="000348BC" w:rsidP="00EF6021">
            <w:pPr>
              <w:jc w:val="center"/>
              <w:rPr>
                <w:rFonts w:hint="eastAsia"/>
              </w:rPr>
            </w:pPr>
            <w:r>
              <w:rPr>
                <w:rFonts w:hint="eastAsia"/>
              </w:rPr>
              <w:t>22.5</w:t>
            </w:r>
          </w:p>
        </w:tc>
      </w:tr>
      <w:tr w:rsidR="002D1B39">
        <w:tblPrEx>
          <w:tblCellMar>
            <w:top w:w="0" w:type="dxa"/>
            <w:bottom w:w="0" w:type="dxa"/>
          </w:tblCellMar>
        </w:tblPrEx>
        <w:trPr>
          <w:trHeight w:val="1422"/>
        </w:trPr>
        <w:tc>
          <w:tcPr>
            <w:tcW w:w="1620" w:type="dxa"/>
            <w:gridSpan w:val="2"/>
            <w:tcBorders>
              <w:top w:val="single" w:sz="4" w:space="0" w:color="auto"/>
              <w:bottom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受</w:t>
            </w:r>
            <w:r w:rsidR="00C36149">
              <w:rPr>
                <w:rFonts w:eastAsia="楷体_GB2312" w:hint="eastAsia"/>
                <w:b/>
                <w:bCs/>
                <w:sz w:val="32"/>
              </w:rPr>
              <w:t>奖</w:t>
            </w:r>
            <w:r>
              <w:rPr>
                <w:rFonts w:eastAsia="楷体_GB2312" w:hint="eastAsia"/>
                <w:b/>
                <w:bCs/>
                <w:sz w:val="32"/>
              </w:rPr>
              <w:t>惩</w:t>
            </w:r>
            <w:r w:rsidR="00C36149">
              <w:rPr>
                <w:rFonts w:eastAsia="楷体_GB2312" w:hint="eastAsia"/>
                <w:b/>
                <w:bCs/>
                <w:sz w:val="32"/>
              </w:rPr>
              <w:t>和评</w:t>
            </w:r>
            <w:r>
              <w:rPr>
                <w:rFonts w:eastAsia="楷体_GB2312" w:hint="eastAsia"/>
                <w:b/>
                <w:bCs/>
                <w:sz w:val="32"/>
              </w:rPr>
              <w:t>估有</w:t>
            </w:r>
            <w:r w:rsidR="00C36149">
              <w:rPr>
                <w:rFonts w:eastAsia="楷体_GB2312" w:hint="eastAsia"/>
                <w:b/>
                <w:bCs/>
                <w:sz w:val="32"/>
              </w:rPr>
              <w:t>关</w:t>
            </w:r>
            <w:r w:rsidR="001C24FF">
              <w:rPr>
                <w:rFonts w:eastAsia="楷体_GB2312" w:hint="eastAsia"/>
                <w:b/>
                <w:bCs/>
                <w:sz w:val="32"/>
              </w:rPr>
              <w:t>情</w:t>
            </w:r>
            <w:r w:rsidR="001C24FF">
              <w:rPr>
                <w:rFonts w:eastAsia="楷体_GB2312" w:hint="eastAsia"/>
                <w:b/>
                <w:bCs/>
                <w:sz w:val="32"/>
              </w:rPr>
              <w:t xml:space="preserve">    </w:t>
            </w:r>
            <w:r>
              <w:rPr>
                <w:rFonts w:eastAsia="楷体_GB2312" w:hint="eastAsia"/>
                <w:b/>
                <w:bCs/>
                <w:sz w:val="32"/>
              </w:rPr>
              <w:t>况</w:t>
            </w:r>
          </w:p>
        </w:tc>
        <w:tc>
          <w:tcPr>
            <w:tcW w:w="7920" w:type="dxa"/>
            <w:gridSpan w:val="8"/>
            <w:tcBorders>
              <w:top w:val="single" w:sz="4" w:space="0" w:color="auto"/>
              <w:left w:val="single" w:sz="4" w:space="0" w:color="auto"/>
              <w:bottom w:val="single" w:sz="4" w:space="0" w:color="auto"/>
            </w:tcBorders>
          </w:tcPr>
          <w:p w:rsidR="002D1B39" w:rsidRDefault="000348BC" w:rsidP="001D631C">
            <w:pPr>
              <w:jc w:val="center"/>
              <w:rPr>
                <w:rFonts w:hint="eastAsia"/>
              </w:rPr>
            </w:pPr>
            <w:r>
              <w:rPr>
                <w:rFonts w:hint="eastAsia"/>
              </w:rPr>
              <w:t>无</w:t>
            </w:r>
          </w:p>
        </w:tc>
      </w:tr>
      <w:tr w:rsidR="002D1B39">
        <w:tblPrEx>
          <w:tblCellMar>
            <w:top w:w="0" w:type="dxa"/>
            <w:bottom w:w="0" w:type="dxa"/>
          </w:tblCellMar>
        </w:tblPrEx>
        <w:trPr>
          <w:trHeight w:val="1383"/>
        </w:trPr>
        <w:tc>
          <w:tcPr>
            <w:tcW w:w="1620" w:type="dxa"/>
            <w:gridSpan w:val="2"/>
            <w:tcBorders>
              <w:top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接</w:t>
            </w:r>
            <w:r w:rsidR="00C36149">
              <w:rPr>
                <w:rFonts w:eastAsia="楷体_GB2312" w:hint="eastAsia"/>
                <w:b/>
                <w:bCs/>
                <w:sz w:val="32"/>
              </w:rPr>
              <w:t>受</w:t>
            </w:r>
            <w:r w:rsidR="001C24FF">
              <w:rPr>
                <w:rFonts w:eastAsia="楷体_GB2312" w:hint="eastAsia"/>
                <w:b/>
                <w:bCs/>
                <w:sz w:val="32"/>
              </w:rPr>
              <w:t>捐赠资助</w:t>
            </w:r>
            <w:r>
              <w:rPr>
                <w:rFonts w:eastAsia="楷体_GB2312" w:hint="eastAsia"/>
                <w:b/>
                <w:bCs/>
                <w:sz w:val="32"/>
              </w:rPr>
              <w:t>及</w:t>
            </w:r>
            <w:r w:rsidR="00C36149">
              <w:rPr>
                <w:rFonts w:eastAsia="楷体_GB2312" w:hint="eastAsia"/>
                <w:b/>
                <w:bCs/>
                <w:sz w:val="32"/>
              </w:rPr>
              <w:t>其</w:t>
            </w:r>
            <w:r>
              <w:rPr>
                <w:rFonts w:eastAsia="楷体_GB2312" w:hint="eastAsia"/>
                <w:b/>
                <w:bCs/>
                <w:sz w:val="32"/>
              </w:rPr>
              <w:t>使用情况</w:t>
            </w:r>
          </w:p>
        </w:tc>
        <w:tc>
          <w:tcPr>
            <w:tcW w:w="7920" w:type="dxa"/>
            <w:gridSpan w:val="8"/>
            <w:tcBorders>
              <w:top w:val="single" w:sz="4" w:space="0" w:color="auto"/>
              <w:left w:val="single" w:sz="4" w:space="0" w:color="auto"/>
            </w:tcBorders>
          </w:tcPr>
          <w:p w:rsidR="002D1B39" w:rsidRDefault="000348BC" w:rsidP="001D631C">
            <w:pPr>
              <w:jc w:val="center"/>
              <w:rPr>
                <w:rFonts w:hint="eastAsia"/>
              </w:rPr>
            </w:pPr>
            <w:r>
              <w:rPr>
                <w:rFonts w:hint="eastAsia"/>
              </w:rPr>
              <w:t>无</w:t>
            </w:r>
          </w:p>
        </w:tc>
      </w:tr>
      <w:tr w:rsidR="00E70601">
        <w:tblPrEx>
          <w:tblCellMar>
            <w:top w:w="0" w:type="dxa"/>
            <w:bottom w:w="0" w:type="dxa"/>
          </w:tblCellMar>
        </w:tblPrEx>
        <w:trPr>
          <w:cantSplit/>
          <w:trHeight w:val="905"/>
        </w:trPr>
        <w:tc>
          <w:tcPr>
            <w:tcW w:w="1620" w:type="dxa"/>
            <w:gridSpan w:val="2"/>
            <w:vMerge w:val="restart"/>
            <w:tcBorders>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核</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定</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编</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E70601" w:rsidRDefault="000348BC" w:rsidP="008A78A9">
            <w:pPr>
              <w:jc w:val="center"/>
              <w:rPr>
                <w:rFonts w:ascii="楷体_GB2312" w:eastAsia="楷体_GB2312" w:hint="eastAsia"/>
                <w:sz w:val="32"/>
              </w:rPr>
            </w:pPr>
            <w:r>
              <w:rPr>
                <w:rFonts w:ascii="楷体_GB2312" w:eastAsia="楷体_GB2312" w:hint="eastAsia"/>
                <w:sz w:val="32"/>
              </w:rPr>
              <w:t>5</w:t>
            </w:r>
          </w:p>
        </w:tc>
        <w:tc>
          <w:tcPr>
            <w:tcW w:w="1440" w:type="dxa"/>
            <w:vMerge w:val="restart"/>
            <w:tcBorders>
              <w:left w:val="single" w:sz="4" w:space="0" w:color="auto"/>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实</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有</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人</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E70601" w:rsidRDefault="000348BC" w:rsidP="008A78A9">
            <w:pPr>
              <w:jc w:val="center"/>
              <w:rPr>
                <w:rFonts w:ascii="楷体_GB2312" w:eastAsia="楷体_GB2312"/>
                <w:sz w:val="32"/>
              </w:rPr>
            </w:pPr>
            <w:r>
              <w:rPr>
                <w:rFonts w:ascii="楷体_GB2312" w:eastAsia="楷体_GB2312" w:hint="eastAsia"/>
                <w:sz w:val="32"/>
              </w:rPr>
              <w:t>1</w:t>
            </w:r>
          </w:p>
        </w:tc>
      </w:tr>
      <w:tr w:rsidR="00E70601">
        <w:tblPrEx>
          <w:tblCellMar>
            <w:top w:w="0" w:type="dxa"/>
            <w:bottom w:w="0" w:type="dxa"/>
          </w:tblCellMar>
        </w:tblPrEx>
        <w:trPr>
          <w:cantSplit/>
          <w:trHeight w:val="900"/>
        </w:trPr>
        <w:tc>
          <w:tcPr>
            <w:tcW w:w="1620" w:type="dxa"/>
            <w:gridSpan w:val="2"/>
            <w:vMerge/>
            <w:tcBorders>
              <w:bottom w:val="single" w:sz="4" w:space="0" w:color="auto"/>
              <w:right w:val="single" w:sz="4" w:space="0" w:color="auto"/>
            </w:tcBorders>
            <w:vAlign w:val="center"/>
          </w:tcPr>
          <w:p w:rsidR="00E70601" w:rsidRDefault="00E70601" w:rsidP="008A78A9">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E70601" w:rsidRDefault="00E70601" w:rsidP="008A78A9">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E70601" w:rsidRDefault="000348BC" w:rsidP="008A78A9">
            <w:pPr>
              <w:jc w:val="center"/>
              <w:rPr>
                <w:rFonts w:ascii="楷体_GB2312" w:eastAsia="楷体_GB2312"/>
                <w:sz w:val="32"/>
              </w:rPr>
            </w:pPr>
            <w:r>
              <w:rPr>
                <w:rFonts w:ascii="楷体_GB2312" w:eastAsia="楷体_GB2312" w:hint="eastAsia"/>
                <w:sz w:val="32"/>
              </w:rPr>
              <w:t>3</w:t>
            </w:r>
          </w:p>
        </w:tc>
      </w:tr>
      <w:tr w:rsidR="00C36149">
        <w:tblPrEx>
          <w:tblCellMar>
            <w:top w:w="0" w:type="dxa"/>
            <w:bottom w:w="0" w:type="dxa"/>
          </w:tblCellMar>
        </w:tblPrEx>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r>
              <w:rPr>
                <w:rFonts w:ascii="楷体_GB2312" w:eastAsia="楷体_GB2312" w:hint="eastAsia"/>
                <w:b/>
                <w:bCs/>
                <w:sz w:val="32"/>
              </w:rPr>
              <w:t>网上名称</w:t>
            </w:r>
            <w:r w:rsidR="001C24FF">
              <w:rPr>
                <w:rFonts w:ascii="楷体_GB2312" w:eastAsia="楷体_GB2312" w:hint="eastAsia"/>
                <w:b/>
                <w:bCs/>
                <w:sz w:val="32"/>
              </w:rPr>
              <w:t>注册情况</w:t>
            </w:r>
          </w:p>
        </w:tc>
        <w:tc>
          <w:tcPr>
            <w:tcW w:w="7920" w:type="dxa"/>
            <w:gridSpan w:val="8"/>
            <w:tcBorders>
              <w:top w:val="single" w:sz="4" w:space="0" w:color="auto"/>
              <w:left w:val="single" w:sz="4" w:space="0" w:color="auto"/>
              <w:bottom w:val="single" w:sz="4" w:space="0" w:color="auto"/>
            </w:tcBorders>
            <w:vAlign w:val="center"/>
          </w:tcPr>
          <w:p w:rsidR="00C36149" w:rsidRPr="003138E9" w:rsidRDefault="00EA3ACF"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"/>
                  </w:pict>
                </mc:Fallback>
              </mc:AlternateContent>
            </w:r>
            <w:r w:rsidR="00C36149" w:rsidRPr="003138E9">
              <w:rPr>
                <w:rFonts w:ascii="楷体_GB2312" w:eastAsia="楷体_GB2312" w:hint="eastAsia"/>
                <w:b/>
                <w:noProof/>
                <w:sz w:val="32"/>
                <w:szCs w:val="32"/>
              </w:rPr>
              <w:t>中文域名：</w:t>
            </w:r>
            <w:r w:rsidR="00C36149">
              <w:rPr>
                <w:rFonts w:ascii="楷体_GB2312" w:eastAsia="楷体_GB2312" w:hint="eastAsia"/>
                <w:sz w:val="32"/>
              </w:rPr>
              <w:t xml:space="preserve">                         </w:t>
            </w:r>
            <w:r w:rsidR="000348BC">
              <w:rPr>
                <w:rFonts w:ascii="楷体_GB2312" w:eastAsia="楷体_GB2312" w:hint="eastAsia"/>
                <w:sz w:val="32"/>
              </w:rPr>
              <w:t>无</w:t>
            </w:r>
          </w:p>
          <w:p w:rsidR="00C36149" w:rsidRPr="003138E9" w:rsidRDefault="00C36149" w:rsidP="008A78A9">
            <w:pPr>
              <w:jc w:val="center"/>
              <w:rPr>
                <w:rFonts w:ascii="楷体_GB2312" w:eastAsia="楷体_GB2312" w:hint="eastAsia"/>
                <w:sz w:val="32"/>
                <w:szCs w:val="32"/>
              </w:rPr>
            </w:pPr>
            <w:r>
              <w:rPr>
                <w:rFonts w:ascii="楷体_GB2312" w:eastAsia="楷体_GB2312" w:hint="eastAsia"/>
                <w:b/>
                <w:bCs/>
                <w:sz w:val="32"/>
                <w:szCs w:val="32"/>
              </w:rPr>
              <w:t xml:space="preserve">               </w:t>
            </w:r>
            <w:r w:rsidRPr="003138E9">
              <w:rPr>
                <w:rFonts w:ascii="楷体_GB2312" w:eastAsia="楷体_GB2312" w:hint="eastAsia"/>
                <w:b/>
                <w:bCs/>
                <w:sz w:val="32"/>
                <w:szCs w:val="32"/>
              </w:rPr>
              <w:t>（政务和公益机构专用中文域名）</w:t>
            </w:r>
          </w:p>
        </w:tc>
      </w:tr>
      <w:tr w:rsidR="00C36149">
        <w:tblPrEx>
          <w:tblCellMar>
            <w:top w:w="0" w:type="dxa"/>
            <w:bottom w:w="0" w:type="dxa"/>
          </w:tblCellMar>
        </w:tblPrEx>
        <w:trPr>
          <w:trHeight w:val="740"/>
        </w:trPr>
        <w:tc>
          <w:tcPr>
            <w:tcW w:w="1620" w:type="dxa"/>
            <w:gridSpan w:val="2"/>
            <w:vMerge/>
            <w:tcBorders>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bottom"/>
          </w:tcPr>
          <w:p w:rsidR="00C36149" w:rsidRPr="003138E9" w:rsidRDefault="00EA3ACF"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"/>
                  </w:pict>
                </mc:Fallback>
              </mc:AlternateContent>
            </w:r>
            <w:r w:rsidR="00C36149">
              <w:rPr>
                <w:rFonts w:ascii="楷体_GB2312" w:eastAsia="楷体_GB2312" w:hint="eastAsia"/>
                <w:b/>
                <w:noProof/>
                <w:sz w:val="32"/>
                <w:szCs w:val="32"/>
              </w:rPr>
              <w:t>英</w:t>
            </w:r>
            <w:r w:rsidR="00C36149" w:rsidRPr="003138E9">
              <w:rPr>
                <w:rFonts w:ascii="楷体_GB2312" w:eastAsia="楷体_GB2312" w:hint="eastAsia"/>
                <w:b/>
                <w:noProof/>
                <w:sz w:val="32"/>
                <w:szCs w:val="32"/>
              </w:rPr>
              <w:t>文域名：</w:t>
            </w:r>
            <w:r w:rsidR="00C36149">
              <w:rPr>
                <w:rFonts w:ascii="楷体_GB2312" w:eastAsia="楷体_GB2312" w:hint="eastAsia"/>
                <w:sz w:val="32"/>
              </w:rPr>
              <w:t xml:space="preserve">                         </w:t>
            </w:r>
            <w:r w:rsidR="000348BC">
              <w:rPr>
                <w:rFonts w:ascii="楷体_GB2312" w:eastAsia="楷体_GB2312" w:hint="eastAsia"/>
                <w:sz w:val="32"/>
              </w:rPr>
              <w:t>无</w:t>
            </w:r>
          </w:p>
        </w:tc>
      </w:tr>
      <w:tr w:rsidR="00C36149">
        <w:tblPrEx>
          <w:tblCellMar>
            <w:top w:w="0" w:type="dxa"/>
            <w:bottom w:w="0" w:type="dxa"/>
          </w:tblCellMar>
        </w:tblPrEx>
        <w:trPr>
          <w:trHeight w:val="870"/>
        </w:trPr>
        <w:tc>
          <w:tcPr>
            <w:tcW w:w="1620" w:type="dxa"/>
            <w:gridSpan w:val="2"/>
            <w:vMerge/>
            <w:tcBorders>
              <w:left w:val="single" w:sz="12" w:space="0" w:color="auto"/>
              <w:bottom w:val="single" w:sz="4"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center"/>
          </w:tcPr>
          <w:p w:rsidR="00C36149" w:rsidRDefault="00C36149" w:rsidP="00C36149">
            <w:pPr>
              <w:rPr>
                <w:rFonts w:ascii="楷体_GB2312" w:eastAsia="楷体_GB2312" w:hint="eastAsia"/>
                <w:sz w:val="32"/>
              </w:rPr>
            </w:pPr>
            <w:r>
              <w:rPr>
                <w:rFonts w:ascii="楷体_GB2312" w:eastAsia="楷体_GB2312" w:hint="eastAsia"/>
                <w:b/>
                <w:bCs/>
                <w:sz w:val="32"/>
              </w:rPr>
              <w:t>电子邮箱</w:t>
            </w:r>
            <w:r w:rsidR="001C24FF">
              <w:rPr>
                <w:rFonts w:ascii="楷体_GB2312" w:eastAsia="楷体_GB2312" w:hint="eastAsia"/>
                <w:b/>
                <w:bCs/>
                <w:sz w:val="32"/>
              </w:rPr>
              <w:t>：</w:t>
            </w:r>
          </w:p>
        </w:tc>
      </w:tr>
      <w:tr w:rsidR="002D1B39">
        <w:tblPrEx>
          <w:tblCellMar>
            <w:top w:w="0" w:type="dxa"/>
            <w:bottom w:w="0" w:type="dxa"/>
          </w:tblCellMar>
        </w:tblPrEx>
        <w:trPr>
          <w:cantSplit/>
          <w:trHeight w:val="787"/>
        </w:trPr>
        <w:tc>
          <w:tcPr>
            <w:tcW w:w="1620" w:type="dxa"/>
            <w:gridSpan w:val="2"/>
            <w:tcBorders>
              <w:top w:val="single" w:sz="4" w:space="0" w:color="auto"/>
              <w:left w:val="single" w:sz="12" w:space="0" w:color="auto"/>
              <w:bottom w:val="single" w:sz="4" w:space="0" w:color="auto"/>
              <w:right w:val="single" w:sz="4" w:space="0" w:color="auto"/>
            </w:tcBorders>
            <w:vAlign w:val="center"/>
          </w:tcPr>
          <w:p w:rsidR="002D1B39" w:rsidRDefault="00C36149" w:rsidP="001C24FF">
            <w:pPr>
              <w:jc w:val="center"/>
              <w:rPr>
                <w:rFonts w:ascii="楷体_GB2312" w:eastAsia="楷体_GB2312" w:hint="eastAsia"/>
                <w:sz w:val="32"/>
              </w:rPr>
            </w:pPr>
            <w:r>
              <w:rPr>
                <w:rFonts w:ascii="楷体_GB2312" w:eastAsia="楷体_GB2312" w:hint="eastAsia"/>
                <w:b/>
                <w:bCs/>
                <w:sz w:val="32"/>
              </w:rPr>
              <w:t>年检</w:t>
            </w:r>
            <w:r w:rsidR="00E70601">
              <w:rPr>
                <w:rFonts w:ascii="楷体_GB2312" w:eastAsia="楷体_GB2312" w:hint="eastAsia"/>
                <w:b/>
                <w:bCs/>
                <w:sz w:val="32"/>
              </w:rPr>
              <w:t>结果</w:t>
            </w:r>
          </w:p>
        </w:tc>
        <w:tc>
          <w:tcPr>
            <w:tcW w:w="7920" w:type="dxa"/>
            <w:gridSpan w:val="8"/>
            <w:tcBorders>
              <w:top w:val="single" w:sz="4" w:space="0" w:color="auto"/>
              <w:left w:val="single" w:sz="4" w:space="0" w:color="auto"/>
              <w:bottom w:val="single" w:sz="4" w:space="0" w:color="auto"/>
            </w:tcBorders>
            <w:vAlign w:val="center"/>
          </w:tcPr>
          <w:p w:rsidR="002D1B39" w:rsidRDefault="00A50492" w:rsidP="00A50492">
            <w:pPr>
              <w:jc w:val="center"/>
              <w:rPr>
                <w:rFonts w:ascii="楷体_GB2312" w:eastAsia="楷体_GB2312" w:hint="eastAsia"/>
                <w:b/>
                <w:bCs/>
                <w:sz w:val="32"/>
              </w:rPr>
            </w:pPr>
            <w:r>
              <w:rPr>
                <w:rFonts w:ascii="楷体_GB2312" w:eastAsia="楷体_GB2312" w:hint="eastAsia"/>
                <w:b/>
                <w:bCs/>
                <w:sz w:val="32"/>
              </w:rPr>
              <w:t>合     格</w:t>
            </w:r>
          </w:p>
        </w:tc>
      </w:tr>
    </w:tbl>
    <w:p w:rsidR="007B38F9" w:rsidRPr="007B38F9" w:rsidRDefault="007B38F9" w:rsidP="00A50492">
      <w:pPr>
        <w:ind w:firstLineChars="192" w:firstLine="538"/>
        <w:jc w:val="left"/>
        <w:rPr>
          <w:rFonts w:ascii="楷体_GB2312" w:eastAsia="楷体_GB2312" w:hint="eastAsia"/>
          <w:bCs/>
          <w:sz w:val="28"/>
          <w:szCs w:val="28"/>
        </w:rPr>
      </w:pPr>
    </w:p>
    <w:sectPr w:rsidR="007B38F9" w:rsidRPr="007B38F9" w:rsidSect="001D631C">
      <w:pgSz w:w="11907" w:h="31185"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B76" w:rsidRDefault="00141B76" w:rsidP="00AE7BD0">
      <w:r>
        <w:separator/>
      </w:r>
    </w:p>
  </w:endnote>
  <w:endnote w:type="continuationSeparator" w:id="0">
    <w:p w:rsidR="00141B76" w:rsidRDefault="00141B76" w:rsidP="00AE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B76" w:rsidRDefault="00141B76" w:rsidP="00AE7BD0">
      <w:r>
        <w:separator/>
      </w:r>
    </w:p>
  </w:footnote>
  <w:footnote w:type="continuationSeparator" w:id="0">
    <w:p w:rsidR="00141B76" w:rsidRDefault="00141B76" w:rsidP="00AE7B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B39"/>
    <w:rsid w:val="000348BC"/>
    <w:rsid w:val="0006526C"/>
    <w:rsid w:val="00140BF4"/>
    <w:rsid w:val="00141B76"/>
    <w:rsid w:val="001462FC"/>
    <w:rsid w:val="001C24FF"/>
    <w:rsid w:val="001D631C"/>
    <w:rsid w:val="00227AA7"/>
    <w:rsid w:val="00294832"/>
    <w:rsid w:val="002B6E69"/>
    <w:rsid w:val="002C18C2"/>
    <w:rsid w:val="002D1B39"/>
    <w:rsid w:val="002F0EEC"/>
    <w:rsid w:val="00443147"/>
    <w:rsid w:val="004B1BB8"/>
    <w:rsid w:val="004E2BD9"/>
    <w:rsid w:val="00516967"/>
    <w:rsid w:val="00554778"/>
    <w:rsid w:val="005705E5"/>
    <w:rsid w:val="00597E12"/>
    <w:rsid w:val="005C29F7"/>
    <w:rsid w:val="005C39F1"/>
    <w:rsid w:val="00771A87"/>
    <w:rsid w:val="007B38F9"/>
    <w:rsid w:val="007C2A7A"/>
    <w:rsid w:val="008A78A9"/>
    <w:rsid w:val="008E30A2"/>
    <w:rsid w:val="00902F20"/>
    <w:rsid w:val="00922C68"/>
    <w:rsid w:val="00947A75"/>
    <w:rsid w:val="0098149D"/>
    <w:rsid w:val="009B2331"/>
    <w:rsid w:val="00A50492"/>
    <w:rsid w:val="00AD664A"/>
    <w:rsid w:val="00AE7BD0"/>
    <w:rsid w:val="00BA2174"/>
    <w:rsid w:val="00BE3EE9"/>
    <w:rsid w:val="00C16B77"/>
    <w:rsid w:val="00C36149"/>
    <w:rsid w:val="00C460AB"/>
    <w:rsid w:val="00C52A4B"/>
    <w:rsid w:val="00D3692C"/>
    <w:rsid w:val="00E0202C"/>
    <w:rsid w:val="00E70601"/>
    <w:rsid w:val="00EA3ACF"/>
    <w:rsid w:val="00EF6021"/>
    <w:rsid w:val="00F04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 w:type="paragraph" w:styleId="a4">
    <w:name w:val="header"/>
    <w:basedOn w:val="a"/>
    <w:link w:val="Char"/>
    <w:rsid w:val="00AE7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E7BD0"/>
    <w:rPr>
      <w:kern w:val="2"/>
      <w:sz w:val="18"/>
      <w:szCs w:val="18"/>
    </w:rPr>
  </w:style>
  <w:style w:type="paragraph" w:styleId="a5">
    <w:name w:val="footer"/>
    <w:basedOn w:val="a"/>
    <w:link w:val="Char0"/>
    <w:rsid w:val="00AE7BD0"/>
    <w:pPr>
      <w:tabs>
        <w:tab w:val="center" w:pos="4153"/>
        <w:tab w:val="right" w:pos="8306"/>
      </w:tabs>
      <w:snapToGrid w:val="0"/>
      <w:jc w:val="left"/>
    </w:pPr>
    <w:rPr>
      <w:sz w:val="18"/>
      <w:szCs w:val="18"/>
    </w:rPr>
  </w:style>
  <w:style w:type="character" w:customStyle="1" w:styleId="Char0">
    <w:name w:val="页脚 Char"/>
    <w:basedOn w:val="a0"/>
    <w:link w:val="a5"/>
    <w:rsid w:val="00AE7BD0"/>
    <w:rPr>
      <w:kern w:val="2"/>
      <w:sz w:val="18"/>
      <w:szCs w:val="18"/>
    </w:rPr>
  </w:style>
  <w:style w:type="character" w:customStyle="1" w:styleId="font71">
    <w:name w:val="font71"/>
    <w:basedOn w:val="a0"/>
    <w:rsid w:val="000348BC"/>
    <w:rPr>
      <w:rFonts w:ascii="Times New Roman" w:eastAsia="楷体_GB2312" w:hint="eastAsia"/>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 w:type="paragraph" w:styleId="a4">
    <w:name w:val="header"/>
    <w:basedOn w:val="a"/>
    <w:link w:val="Char"/>
    <w:rsid w:val="00AE7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E7BD0"/>
    <w:rPr>
      <w:kern w:val="2"/>
      <w:sz w:val="18"/>
      <w:szCs w:val="18"/>
    </w:rPr>
  </w:style>
  <w:style w:type="paragraph" w:styleId="a5">
    <w:name w:val="footer"/>
    <w:basedOn w:val="a"/>
    <w:link w:val="Char0"/>
    <w:rsid w:val="00AE7BD0"/>
    <w:pPr>
      <w:tabs>
        <w:tab w:val="center" w:pos="4153"/>
        <w:tab w:val="right" w:pos="8306"/>
      </w:tabs>
      <w:snapToGrid w:val="0"/>
      <w:jc w:val="left"/>
    </w:pPr>
    <w:rPr>
      <w:sz w:val="18"/>
      <w:szCs w:val="18"/>
    </w:rPr>
  </w:style>
  <w:style w:type="character" w:customStyle="1" w:styleId="Char0">
    <w:name w:val="页脚 Char"/>
    <w:basedOn w:val="a0"/>
    <w:link w:val="a5"/>
    <w:rsid w:val="00AE7BD0"/>
    <w:rPr>
      <w:kern w:val="2"/>
      <w:sz w:val="18"/>
      <w:szCs w:val="18"/>
    </w:rPr>
  </w:style>
  <w:style w:type="character" w:customStyle="1" w:styleId="font71">
    <w:name w:val="font71"/>
    <w:basedOn w:val="a0"/>
    <w:rsid w:val="000348BC"/>
    <w:rPr>
      <w:rFonts w:ascii="Times New Roman" w:eastAsia="楷体_GB2312" w:hint="eastAsia"/>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298</Words>
  <Characters>1700</Characters>
  <Application>Microsoft Office Word</Application>
  <DocSecurity>0</DocSecurity>
  <Lines>14</Lines>
  <Paragraphs>3</Paragraphs>
  <ScaleCrop>false</ScaleCrop>
  <Company>http://bbs.mscode.cc</Company>
  <LinksUpToDate>false</LinksUpToDate>
  <CharactersWithSpaces>1995</CharactersWithSpaces>
  <SharedDoc>false</SharedDoc>
  <HLinks>
    <vt:vector size="6" baseType="variant">
      <vt:variant>
        <vt:i4>-1465365844</vt:i4>
      </vt:variant>
      <vt:variant>
        <vt:i4>0</vt:i4>
      </vt:variant>
      <vt:variant>
        <vt:i4>0</vt:i4>
      </vt:variant>
      <vt:variant>
        <vt:i4>5</vt:i4>
      </vt:variant>
      <vt:variant>
        <vt:lpwstr>mailto:为题目发送至nxsydjj@163.com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XXXXX年度报告书（2009年度）</dc:title>
  <dc:creator>zhjh</dc:creator>
  <cp:lastModifiedBy>zhjh</cp:lastModifiedBy>
  <cp:revision>1</cp:revision>
  <cp:lastPrinted>2013-02-18T09:49:00Z</cp:lastPrinted>
  <dcterms:created xsi:type="dcterms:W3CDTF">2013-05-07T02:10:00Z</dcterms:created>
  <dcterms:modified xsi:type="dcterms:W3CDTF">2013-05-07T02:12:00Z</dcterms:modified>
</cp:coreProperties>
</file>