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 w:hint="eastAsia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 w:hint="eastAsia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D6300E" w:rsidRDefault="00DE294A" w:rsidP="002B6E69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bookmarkStart w:id="0" w:name="_GoBack"/>
            <w:r w:rsidRPr="00D6300E">
              <w:rPr>
                <w:rFonts w:ascii="仿宋_GB2312" w:eastAsia="仿宋_GB2312" w:hint="eastAsia"/>
                <w:sz w:val="28"/>
                <w:szCs w:val="28"/>
              </w:rPr>
              <w:t>自治区体检康复保健中心</w:t>
            </w:r>
            <w:bookmarkEnd w:id="0"/>
          </w:p>
        </w:tc>
      </w:tr>
      <w:tr w:rsidR="002B6E69" w:rsidTr="00B1447F">
        <w:tblPrEx>
          <w:tblCellMar>
            <w:top w:w="0" w:type="dxa"/>
            <w:bottom w:w="0" w:type="dxa"/>
          </w:tblCellMar>
        </w:tblPrEx>
        <w:trPr>
          <w:cantSplit/>
          <w:trHeight w:hRule="exact" w:val="480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D6300E" w:rsidRDefault="00DE294A" w:rsidP="002B6E69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D6300E">
              <w:rPr>
                <w:rFonts w:ascii="仿宋_GB2312" w:eastAsia="仿宋_GB2312" w:hint="eastAsia"/>
                <w:sz w:val="28"/>
                <w:szCs w:val="28"/>
              </w:rPr>
              <w:t>宁夏回族自治区卫生厅</w:t>
            </w:r>
          </w:p>
        </w:tc>
      </w:tr>
      <w:tr w:rsidR="002B6E69" w:rsidTr="00D6300E">
        <w:tblPrEx>
          <w:tblCellMar>
            <w:top w:w="0" w:type="dxa"/>
            <w:bottom w:w="0" w:type="dxa"/>
          </w:tblCellMar>
        </w:tblPrEx>
        <w:trPr>
          <w:cantSplit/>
          <w:trHeight w:hRule="exact" w:val="1649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300E" w:rsidRPr="00D6300E" w:rsidRDefault="00D6300E" w:rsidP="00D6300E">
            <w:pPr>
              <w:spacing w:line="400" w:lineRule="exact"/>
              <w:ind w:firstLineChars="200" w:firstLine="420"/>
              <w:rPr>
                <w:rFonts w:ascii="仿宋_GB2312" w:eastAsia="仿宋_GB2312" w:hint="eastAsia"/>
                <w:szCs w:val="21"/>
              </w:rPr>
            </w:pPr>
            <w:r w:rsidRPr="00D6300E">
              <w:rPr>
                <w:rFonts w:ascii="仿宋_GB2312" w:eastAsia="仿宋_GB2312" w:hAnsi="仿宋" w:hint="eastAsia"/>
                <w:szCs w:val="21"/>
              </w:rPr>
              <w:t>负责自治区省级领导、厅级领导、高级知识分子及大型企业主要负责人体检和健康评估工作；负责自治区保健委指定的保健对象的体检工作；负责中央首长、重要来宾及重要外宾在宁期间的康复保健工作；负责自治区重要会议及重要活动的各项保健工作；开展干部保健科研工作。</w:t>
            </w:r>
          </w:p>
          <w:p w:rsidR="002B6E69" w:rsidRPr="00D6300E" w:rsidRDefault="002B6E69" w:rsidP="00D6300E">
            <w:pPr>
              <w:rPr>
                <w:rFonts w:ascii="仿宋" w:eastAsia="仿宋" w:hAnsi="仿宋" w:hint="eastAsia"/>
                <w:szCs w:val="21"/>
              </w:rPr>
            </w:pP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D6300E" w:rsidRDefault="00DE294A" w:rsidP="002B6E69">
            <w:pPr>
              <w:jc w:val="center"/>
              <w:rPr>
                <w:rFonts w:ascii="仿宋_GB2312" w:eastAsia="仿宋_GB2312" w:hAnsi="宋体" w:hint="eastAsia"/>
                <w:sz w:val="28"/>
                <w:szCs w:val="28"/>
              </w:rPr>
            </w:pPr>
            <w:r w:rsidRPr="00D6300E">
              <w:rPr>
                <w:rFonts w:ascii="仿宋_GB2312" w:eastAsia="仿宋_GB2312" w:hAnsi="宋体" w:hint="eastAsia"/>
                <w:sz w:val="28"/>
                <w:szCs w:val="28"/>
              </w:rPr>
              <w:t>164000008020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D6300E" w:rsidRDefault="00DE294A" w:rsidP="00E0202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D6300E">
              <w:rPr>
                <w:rFonts w:ascii="仿宋_GB2312" w:eastAsia="仿宋_GB2312" w:hint="eastAsia"/>
                <w:sz w:val="28"/>
                <w:szCs w:val="28"/>
              </w:rPr>
              <w:t>财政补助</w:t>
            </w:r>
          </w:p>
        </w:tc>
      </w:tr>
      <w:tr w:rsidR="002B6E69">
        <w:tblPrEx>
          <w:tblCellMar>
            <w:top w:w="0" w:type="dxa"/>
            <w:bottom w:w="0" w:type="dxa"/>
          </w:tblCellMar>
        </w:tblPrEx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 w:hint="eastAsia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D6300E" w:rsidRDefault="00DE294A" w:rsidP="002B6E69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D6300E">
              <w:rPr>
                <w:rFonts w:ascii="仿宋_GB2312" w:eastAsia="仿宋_GB2312" w:hint="eastAsia"/>
                <w:sz w:val="28"/>
                <w:szCs w:val="28"/>
              </w:rPr>
              <w:t>李宁虎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D6300E" w:rsidRDefault="00DE294A" w:rsidP="00BA2174">
            <w:pPr>
              <w:jc w:val="center"/>
              <w:rPr>
                <w:rFonts w:ascii="仿宋_GB2312" w:eastAsia="仿宋_GB2312" w:hint="eastAsia"/>
              </w:rPr>
            </w:pPr>
            <w:r w:rsidRPr="00D6300E">
              <w:rPr>
                <w:rFonts w:ascii="仿宋_GB2312" w:eastAsia="仿宋_GB2312" w:hint="eastAsia"/>
              </w:rPr>
              <w:t>2915万元</w:t>
            </w:r>
          </w:p>
        </w:tc>
      </w:tr>
      <w:tr w:rsidR="002B6E69" w:rsidTr="00B1447F">
        <w:tblPrEx>
          <w:tblCellMar>
            <w:top w:w="0" w:type="dxa"/>
            <w:bottom w:w="0" w:type="dxa"/>
          </w:tblCellMar>
        </w:tblPrEx>
        <w:trPr>
          <w:cantSplit/>
          <w:trHeight w:hRule="exact" w:val="611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D6300E" w:rsidRDefault="00DE294A" w:rsidP="001D631C">
            <w:pPr>
              <w:jc w:val="center"/>
              <w:rPr>
                <w:rFonts w:ascii="仿宋_GB2312" w:eastAsia="仿宋_GB2312" w:hint="eastAsia"/>
                <w:sz w:val="28"/>
                <w:szCs w:val="28"/>
              </w:rPr>
            </w:pPr>
            <w:r w:rsidRPr="00D6300E">
              <w:rPr>
                <w:rFonts w:ascii="仿宋_GB2312" w:eastAsia="仿宋_GB2312" w:hint="eastAsia"/>
                <w:sz w:val="28"/>
                <w:szCs w:val="28"/>
              </w:rPr>
              <w:t>银川市金凤区万寿路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hint="eastAsia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D6300E" w:rsidRDefault="00DE294A" w:rsidP="00BA2174">
            <w:pPr>
              <w:jc w:val="center"/>
              <w:rPr>
                <w:rFonts w:ascii="仿宋_GB2312" w:eastAsia="仿宋_GB2312" w:hAnsi="宋体" w:hint="eastAsia"/>
                <w:szCs w:val="21"/>
              </w:rPr>
            </w:pPr>
            <w:r w:rsidRPr="00D6300E">
              <w:rPr>
                <w:rFonts w:ascii="仿宋_GB2312" w:eastAsia="仿宋_GB2312" w:hAnsi="宋体" w:hint="eastAsia"/>
                <w:szCs w:val="21"/>
              </w:rPr>
              <w:t>5188236-2005</w:t>
            </w:r>
          </w:p>
        </w:tc>
      </w:tr>
      <w:tr w:rsidR="002B6E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</w:tblPrEx>
        <w:trPr>
          <w:trHeight w:val="8409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64A" w:rsidRPr="00D6300E" w:rsidRDefault="00D6300E" w:rsidP="00D6300E">
            <w:pPr>
              <w:ind w:firstLineChars="200" w:firstLine="480"/>
              <w:jc w:val="left"/>
              <w:rPr>
                <w:rFonts w:ascii="仿宋_GB2312" w:eastAsia="仿宋_GB2312" w:hAnsi="仿宋" w:hint="eastAsia"/>
                <w:sz w:val="18"/>
                <w:szCs w:val="18"/>
              </w:rPr>
            </w:pPr>
            <w:r w:rsidRPr="00D6300E">
              <w:rPr>
                <w:rStyle w:val="font71"/>
                <w:rFonts w:ascii="仿宋_GB2312" w:eastAsia="仿宋_GB2312" w:hint="eastAsia"/>
                <w:sz w:val="24"/>
              </w:rPr>
              <w:t>2012年以来，自治区体检康复保健中心在卫生厅党组的关心和支持下，在上级主管部门保健局的领导和指导下，以邓小平理论和“三个代表”为指导，全力鉴行自治区党委、政府赋予的工作使命。以提高服务质量为重点，以提高保健对象健康水平为目标，不断强化服务意识，狠抓管理制度的改进和创新，强化职工的思想和素质教育，全年圆满、顺利的完成了各项工作任务，实现机构发展和精神文明建设双丰收，为2013年工作奠定了基础，创造了良好的条件。 一、中心建设及业务工作 （一）加强机构建设，提高管理质量 1、完善制度建设，调整内设机构。今年，根据中心工作实际，健全完善了财务报销、采购管理、物业维修巡查等制度，加强保健工作规范化、制度化建设；在全员绩效工资制度的基础上，制定了绩效考核管理办法，建立竞争激励机制、优化人员岗位结构、实施成本控制为主要内容，推行绩效考核的管理方式。下半年，根据我中心工作实际，将单位原有的7个内设科室进行了重新调整，进一步整合力量，形成工作合力，更有效的服务于临床一线。 2、发挥团队优势，强化服务理念。积极开展人才培养“送出去、请进来”战略。今年以科室为单位，根据不同需求进行人员培训，外送医护人员进修学习一次4人，完成各种业务培训近40人次，不断强化业务能力，提升科室整体水平，打造了以体检科、保健科为代表的优秀创新团队。 （二）积极创新工作，完成年度任务 1、干部保健工作。积极配合医疗处，完成保健8280人次，比去年增长14%。 2、健康体检工作。积极扩大体检人群覆盖范围，利用 114个体检工作日，为全区130余家区直单位的12463人安排了体检，全年实际参加体检人数为10855人，体检率87.10%。2012年在体检工作中，共发现重大疾病137例，反馈和追踪反馈380人次，接受电话咨询近300人次。 3、医疗保障工作。积极配合保健局完成中央领导来宁期间的外出保健任务，全年共配合提供医疗保障服务4次，派出医护人员8余人次。（三）规范行政管理，营造优美环境 1、规范档案管理，提升服务功能。今年利用半年时间对中心人事档案、工程档案及文书档案进行了整理及规范的管理。 2、健全物业保障，强化队伍建设。为全面提升物业管理工作水平，中心开展多种形式的学习、培训活动，不断提高保安、电工、司炉工等物业人员的业务能力，确保中心各项工作的顺利开展。 3、加强安全生产，维护安全环境。将安全生产作为机构管理的重中之重，以消防、供热、保卫等为安全生产的重点。建立消防安全工作制度，制订消防安全工作方案，认真落实消防安全责任制。严格遵照各类规定，对电梯、锅炉、电力等设备按时进行强制检查。 4、做好维护改造，优化服务环境。实行维修查房制度，每周进行维修查房，对发现的问题及时维修整改，全年完成各类维修近千次。 二、党风廉政及支部建设 按照区直机关对党支部建设工作要求及“立足实际、讲究实用、注重实效”和工作思路，紧密结合我单位实际，“围绕发展抓党建，抓好党建促发展”的目标要求，制定了《自治区体检康复保健中心基层党支部规范化建设实施方案》，按照方案要求，进一步加强思想政治工作，丰富组织生活内容，严格组织生活制度，大力加强支部建设。切实加强中心基层党支部规范化建设，不断增强凝聚力、战斗力和创造力。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EF6021">
            <w:pPr>
              <w:jc w:val="center"/>
              <w:rPr>
                <w:rFonts w:eastAsia="楷体_GB2312" w:hint="eastAsia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D6300E" w:rsidRDefault="00D6300E" w:rsidP="00EF6021">
            <w:pPr>
              <w:jc w:val="center"/>
              <w:rPr>
                <w:rFonts w:eastAsia="楷体_GB2312" w:hint="eastAsia"/>
                <w:sz w:val="28"/>
                <w:szCs w:val="28"/>
              </w:rPr>
            </w:pPr>
            <w:r w:rsidRPr="00D6300E">
              <w:rPr>
                <w:rFonts w:eastAsia="楷体_GB2312" w:hint="eastAsia"/>
                <w:sz w:val="28"/>
                <w:szCs w:val="28"/>
              </w:rPr>
              <w:t>14075.0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D6300E" w:rsidRDefault="00D6300E" w:rsidP="00EF6021">
            <w:pPr>
              <w:jc w:val="center"/>
              <w:rPr>
                <w:rFonts w:eastAsia="楷体_GB2312" w:hint="eastAsia"/>
                <w:sz w:val="28"/>
                <w:szCs w:val="28"/>
              </w:rPr>
            </w:pPr>
            <w:r w:rsidRPr="00D6300E">
              <w:rPr>
                <w:rFonts w:eastAsia="楷体_GB2312" w:hint="eastAsia"/>
                <w:sz w:val="28"/>
                <w:szCs w:val="28"/>
              </w:rPr>
              <w:t>5025.0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  <w:rPr>
                <w:rFonts w:hint="eastAsia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EF6021">
            <w:pPr>
              <w:jc w:val="center"/>
              <w:rPr>
                <w:rFonts w:hint="eastAsia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D6300E" w:rsidRDefault="00D6300E" w:rsidP="00EF6021">
            <w:pPr>
              <w:jc w:val="center"/>
              <w:rPr>
                <w:rFonts w:hint="eastAsia"/>
                <w:sz w:val="28"/>
                <w:szCs w:val="28"/>
              </w:rPr>
            </w:pPr>
            <w:r w:rsidRPr="00D6300E">
              <w:rPr>
                <w:rFonts w:hint="eastAsia"/>
                <w:sz w:val="28"/>
                <w:szCs w:val="28"/>
              </w:rPr>
              <w:t>1526.0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Pr="00D6300E" w:rsidRDefault="00D6300E" w:rsidP="00EF6021">
            <w:pPr>
              <w:jc w:val="center"/>
              <w:rPr>
                <w:rFonts w:hint="eastAsia"/>
                <w:sz w:val="28"/>
                <w:szCs w:val="28"/>
              </w:rPr>
            </w:pPr>
            <w:r w:rsidRPr="00D6300E">
              <w:rPr>
                <w:rFonts w:hint="eastAsia"/>
                <w:sz w:val="28"/>
                <w:szCs w:val="28"/>
              </w:rPr>
              <w:t>217.0</w:t>
            </w:r>
          </w:p>
        </w:tc>
      </w:tr>
      <w:tr w:rsidR="002D1B39" w:rsidTr="00D6300E">
        <w:tblPrEx>
          <w:tblCellMar>
            <w:top w:w="0" w:type="dxa"/>
            <w:bottom w:w="0" w:type="dxa"/>
          </w:tblCellMar>
        </w:tblPrEx>
        <w:trPr>
          <w:trHeight w:val="1224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r>
              <w:rPr>
                <w:rFonts w:eastAsia="楷体_GB2312" w:hint="eastAsia"/>
                <w:b/>
                <w:bCs/>
                <w:sz w:val="32"/>
              </w:rPr>
              <w:t>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D6300E" w:rsidP="001D63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:rsidR="002D1B39" w:rsidTr="00B1447F">
        <w:tblPrEx>
          <w:tblCellMar>
            <w:top w:w="0" w:type="dxa"/>
            <w:bottom w:w="0" w:type="dxa"/>
          </w:tblCellMar>
        </w:tblPrEx>
        <w:trPr>
          <w:trHeight w:val="1209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 w:hint="eastAsia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D1B39" w:rsidRDefault="00D6300E" w:rsidP="001D631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无</w:t>
            </w:r>
          </w:p>
        </w:tc>
      </w:tr>
      <w:tr w:rsidR="00E70601">
        <w:tblPrEx>
          <w:tblCellMar>
            <w:top w:w="0" w:type="dxa"/>
            <w:bottom w:w="0" w:type="dxa"/>
          </w:tblCellMar>
        </w:tblPrEx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D6300E" w:rsidP="008A78A9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42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D6300E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41</w:t>
            </w:r>
          </w:p>
        </w:tc>
      </w:tr>
      <w:tr w:rsidR="00E70601" w:rsidTr="00B1447F">
        <w:tblPrEx>
          <w:tblCellMar>
            <w:top w:w="0" w:type="dxa"/>
            <w:bottom w:w="0" w:type="dxa"/>
          </w:tblCellMar>
        </w:tblPrEx>
        <w:trPr>
          <w:cantSplit/>
          <w:trHeight w:val="712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8972FC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7</w:t>
            </w:r>
          </w:p>
        </w:tc>
      </w:tr>
      <w:tr w:rsidR="00C36149" w:rsidTr="00B1447F">
        <w:tblPrEx>
          <w:tblCellMar>
            <w:top w:w="0" w:type="dxa"/>
            <w:bottom w:w="0" w:type="dxa"/>
          </w:tblCellMar>
        </w:tblPrEx>
        <w:trPr>
          <w:trHeight w:val="1112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B1447F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 w:hint="eastAsia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blPrEx>
          <w:tblCellMar>
            <w:top w:w="0" w:type="dxa"/>
            <w:bottom w:w="0" w:type="dxa"/>
          </w:tblCellMar>
        </w:tblPrEx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B1447F" w:rsidP="008A78A9">
            <w:pPr>
              <w:rPr>
                <w:rFonts w:ascii="楷体_GB2312" w:eastAsia="楷体_GB2312" w:hint="eastAsia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 w:rsidTr="00B1447F">
        <w:tblPrEx>
          <w:tblCellMar>
            <w:top w:w="0" w:type="dxa"/>
            <w:bottom w:w="0" w:type="dxa"/>
          </w:tblCellMar>
        </w:tblPrEx>
        <w:trPr>
          <w:trHeight w:val="483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  <w:r w:rsidR="00D6300E">
              <w:rPr>
                <w:rFonts w:ascii="楷体_GB2312" w:eastAsia="楷体_GB2312" w:hint="eastAsia"/>
                <w:b/>
                <w:bCs/>
                <w:sz w:val="32"/>
              </w:rPr>
              <w:t>tjkfbj@163.com</w:t>
            </w:r>
          </w:p>
        </w:tc>
      </w:tr>
      <w:tr w:rsidR="002D1B39" w:rsidTr="00B1447F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 w:hint="eastAsia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 w:hint="eastAsia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B1447F">
      <w:pPr>
        <w:jc w:val="left"/>
        <w:rPr>
          <w:rFonts w:ascii="楷体_GB2312" w:eastAsia="楷体_GB2312" w:hint="eastAsia"/>
          <w:bCs/>
          <w:sz w:val="28"/>
          <w:szCs w:val="28"/>
        </w:rPr>
      </w:pPr>
    </w:p>
    <w:sectPr w:rsidR="007B38F9" w:rsidRPr="007B38F9" w:rsidSect="001D631C">
      <w:pgSz w:w="11907" w:h="31185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C24FF"/>
    <w:rsid w:val="001D631C"/>
    <w:rsid w:val="00227AA7"/>
    <w:rsid w:val="00294832"/>
    <w:rsid w:val="002B6E69"/>
    <w:rsid w:val="002C18C2"/>
    <w:rsid w:val="002D1B39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B38F9"/>
    <w:rsid w:val="007C2A7A"/>
    <w:rsid w:val="008972FC"/>
    <w:rsid w:val="008A78A9"/>
    <w:rsid w:val="008E30A2"/>
    <w:rsid w:val="00902F20"/>
    <w:rsid w:val="00922C68"/>
    <w:rsid w:val="00947A75"/>
    <w:rsid w:val="0098149D"/>
    <w:rsid w:val="009B2331"/>
    <w:rsid w:val="00A50492"/>
    <w:rsid w:val="00AD664A"/>
    <w:rsid w:val="00B1447F"/>
    <w:rsid w:val="00BA2174"/>
    <w:rsid w:val="00BE3EE9"/>
    <w:rsid w:val="00C16B77"/>
    <w:rsid w:val="00C36149"/>
    <w:rsid w:val="00C460AB"/>
    <w:rsid w:val="00C52A4B"/>
    <w:rsid w:val="00D3692C"/>
    <w:rsid w:val="00D6300E"/>
    <w:rsid w:val="00DE294A"/>
    <w:rsid w:val="00E0202C"/>
    <w:rsid w:val="00E70601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D6300E"/>
    <w:rPr>
      <w:rFonts w:ascii="Times New Roman" w:eastAsia="楷体_GB2312" w:hAnsi="Times New Roman" w:cs="Times New Roman" w:hint="default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D6300E"/>
    <w:rPr>
      <w:rFonts w:ascii="Times New Roman" w:eastAsia="楷体_GB2312" w:hAnsi="Times New Roman" w:cs="Times New Roman" w:hint="default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1710</Characters>
  <Application>Microsoft Office Word</Application>
  <DocSecurity>0</DocSecurity>
  <Lines>14</Lines>
  <Paragraphs>4</Paragraphs>
  <ScaleCrop>false</ScaleCrop>
  <Company>http://bbs.mscode.cc</Company>
  <LinksUpToDate>false</LinksUpToDate>
  <CharactersWithSpaces>2006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1</cp:revision>
  <cp:lastPrinted>2013-04-25T01:15:00Z</cp:lastPrinted>
  <dcterms:created xsi:type="dcterms:W3CDTF">2013-05-07T02:31:00Z</dcterms:created>
  <dcterms:modified xsi:type="dcterms:W3CDTF">2013-05-07T02:34:00Z</dcterms:modified>
</cp:coreProperties>
</file>