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EA633B" w:rsidRDefault="00CE343A" w:rsidP="00742B1D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CE343A">
        <w:rPr>
          <w:rFonts w:ascii="仿宋" w:eastAsia="仿宋" w:hAnsi="仿宋" w:hint="eastAsia"/>
          <w:sz w:val="32"/>
          <w:szCs w:val="32"/>
        </w:rPr>
        <w:t>宁夏回族自治区工程建设标准管理中心</w:t>
      </w:r>
    </w:p>
    <w:p w:rsidR="00BE146E" w:rsidRPr="00742B1D" w:rsidRDefault="00F23E26" w:rsidP="00742B1D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EA633B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EA633B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CA3D7E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CE343A" w:rsidRPr="00CE343A">
        <w:rPr>
          <w:rFonts w:ascii="仿宋" w:eastAsia="仿宋" w:hAnsi="仿宋" w:hint="eastAsia"/>
          <w:sz w:val="32"/>
          <w:szCs w:val="32"/>
        </w:rPr>
        <w:t>负责全区建筑标准设计管理工作，制定建筑标准设计规划和编制工作，负责建筑标准设计出版、发行、信息交流工作</w:t>
      </w:r>
      <w:r w:rsidR="00EA633B" w:rsidRPr="00EA633B">
        <w:rPr>
          <w:rFonts w:ascii="仿宋" w:eastAsia="仿宋" w:hAnsi="仿宋" w:hint="eastAsia"/>
          <w:sz w:val="32"/>
          <w:szCs w:val="32"/>
        </w:rPr>
        <w:t>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CE343A" w:rsidRPr="00CE343A">
        <w:rPr>
          <w:rFonts w:ascii="仿宋" w:eastAsia="仿宋" w:hAnsi="仿宋" w:hint="eastAsia"/>
          <w:sz w:val="32"/>
          <w:szCs w:val="32"/>
        </w:rPr>
        <w:t>宁夏银川市文化西街69号</w:t>
      </w:r>
    </w:p>
    <w:p w:rsidR="000F7757" w:rsidRPr="000F7757" w:rsidRDefault="0053032C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CE343A" w:rsidRPr="00CE343A">
        <w:rPr>
          <w:rFonts w:ascii="仿宋" w:eastAsia="仿宋" w:hAnsi="仿宋" w:hint="eastAsia"/>
          <w:sz w:val="32"/>
          <w:szCs w:val="32"/>
        </w:rPr>
        <w:t>赵革文</w:t>
      </w:r>
    </w:p>
    <w:p w:rsidR="000F7757" w:rsidRPr="000F7757" w:rsidRDefault="00075FD3" w:rsidP="000F7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CE343A" w:rsidRPr="00CE343A">
        <w:rPr>
          <w:rFonts w:ascii="仿宋" w:eastAsia="仿宋" w:hAnsi="仿宋" w:hint="eastAsia"/>
          <w:sz w:val="32"/>
          <w:szCs w:val="32"/>
        </w:rPr>
        <w:t>98（万元）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EA633B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bookmarkStart w:id="0" w:name="_GoBack"/>
      <w:bookmarkEnd w:id="0"/>
      <w:r w:rsidR="00EA633B" w:rsidRPr="00EA633B">
        <w:rPr>
          <w:rFonts w:ascii="仿宋" w:eastAsia="仿宋" w:hAnsi="仿宋" w:hint="eastAsia"/>
          <w:sz w:val="32"/>
          <w:szCs w:val="32"/>
        </w:rPr>
        <w:t>宁夏住房和城乡建设厅</w:t>
      </w:r>
    </w:p>
    <w:p w:rsidR="00BE146E" w:rsidRPr="0053032C" w:rsidRDefault="00CF25EA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2D1422" w:rsidRPr="002D1422" w:rsidRDefault="00561795" w:rsidP="00561795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561795">
        <w:rPr>
          <w:rFonts w:ascii="仿宋" w:eastAsia="仿宋" w:hAnsi="仿宋" w:hint="eastAsia"/>
          <w:sz w:val="32"/>
          <w:szCs w:val="32"/>
        </w:rPr>
        <w:lastRenderedPageBreak/>
        <w:t>经书面审查、座谈了解、实地核查、网络监测，未发现该单位存在违反《事业单位登记管理暂行条例》及实施细则等法律法规行为。</w:t>
      </w:r>
    </w:p>
    <w:sectPr w:rsidR="002D1422" w:rsidRPr="002D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F8" w:rsidRDefault="00A72DF8" w:rsidP="00807FF4">
      <w:r>
        <w:separator/>
      </w:r>
    </w:p>
  </w:endnote>
  <w:endnote w:type="continuationSeparator" w:id="0">
    <w:p w:rsidR="00A72DF8" w:rsidRDefault="00A72DF8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F8" w:rsidRDefault="00A72DF8" w:rsidP="00807FF4">
      <w:r>
        <w:separator/>
      </w:r>
    </w:p>
  </w:footnote>
  <w:footnote w:type="continuationSeparator" w:id="0">
    <w:p w:rsidR="00A72DF8" w:rsidRDefault="00A72DF8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6295"/>
    <w:rsid w:val="000E11F5"/>
    <w:rsid w:val="000F7757"/>
    <w:rsid w:val="00104665"/>
    <w:rsid w:val="0010627F"/>
    <w:rsid w:val="00106947"/>
    <w:rsid w:val="001739B2"/>
    <w:rsid w:val="001D3DCA"/>
    <w:rsid w:val="001E0167"/>
    <w:rsid w:val="00217F8A"/>
    <w:rsid w:val="00246A73"/>
    <w:rsid w:val="00282157"/>
    <w:rsid w:val="00295FCB"/>
    <w:rsid w:val="002C5B52"/>
    <w:rsid w:val="002D1422"/>
    <w:rsid w:val="00314B32"/>
    <w:rsid w:val="00321648"/>
    <w:rsid w:val="00327E6C"/>
    <w:rsid w:val="003449E3"/>
    <w:rsid w:val="00356A6A"/>
    <w:rsid w:val="00360CD4"/>
    <w:rsid w:val="003824FE"/>
    <w:rsid w:val="003D6F4B"/>
    <w:rsid w:val="003E2301"/>
    <w:rsid w:val="003F180E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74679"/>
    <w:rsid w:val="007B2737"/>
    <w:rsid w:val="00807FF4"/>
    <w:rsid w:val="0083076A"/>
    <w:rsid w:val="00853B28"/>
    <w:rsid w:val="00854748"/>
    <w:rsid w:val="0085771D"/>
    <w:rsid w:val="00870E6F"/>
    <w:rsid w:val="0087756C"/>
    <w:rsid w:val="008832EC"/>
    <w:rsid w:val="00892E80"/>
    <w:rsid w:val="008D2404"/>
    <w:rsid w:val="008E2A3F"/>
    <w:rsid w:val="008F2F5E"/>
    <w:rsid w:val="009530B1"/>
    <w:rsid w:val="00963E60"/>
    <w:rsid w:val="00992E69"/>
    <w:rsid w:val="009E5641"/>
    <w:rsid w:val="00A0035D"/>
    <w:rsid w:val="00A56B7D"/>
    <w:rsid w:val="00A72DF8"/>
    <w:rsid w:val="00AA6481"/>
    <w:rsid w:val="00AE00C2"/>
    <w:rsid w:val="00B1590A"/>
    <w:rsid w:val="00B35A8A"/>
    <w:rsid w:val="00B46F33"/>
    <w:rsid w:val="00B90716"/>
    <w:rsid w:val="00BE146E"/>
    <w:rsid w:val="00C036C9"/>
    <w:rsid w:val="00C34E97"/>
    <w:rsid w:val="00C4453D"/>
    <w:rsid w:val="00C63C25"/>
    <w:rsid w:val="00CA3D7E"/>
    <w:rsid w:val="00CE343A"/>
    <w:rsid w:val="00CF25EA"/>
    <w:rsid w:val="00D172E3"/>
    <w:rsid w:val="00D23888"/>
    <w:rsid w:val="00D439CA"/>
    <w:rsid w:val="00D83195"/>
    <w:rsid w:val="00D859F0"/>
    <w:rsid w:val="00DB223D"/>
    <w:rsid w:val="00DF265F"/>
    <w:rsid w:val="00E11326"/>
    <w:rsid w:val="00E25381"/>
    <w:rsid w:val="00E33F34"/>
    <w:rsid w:val="00EA633B"/>
    <w:rsid w:val="00F23E26"/>
    <w:rsid w:val="00F3178B"/>
    <w:rsid w:val="00F37753"/>
    <w:rsid w:val="00F85058"/>
    <w:rsid w:val="00F858C3"/>
    <w:rsid w:val="00FE07A2"/>
    <w:rsid w:val="00FF5EC2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2021-12-16T02:04:00Z</cp:lastPrinted>
  <dcterms:created xsi:type="dcterms:W3CDTF">2021-12-16T02:41:00Z</dcterms:created>
  <dcterms:modified xsi:type="dcterms:W3CDTF">2021-12-17T02:31:00Z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